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AD4CE7" w14:textId="77777777" w:rsidR="00727460" w:rsidRPr="0073630E" w:rsidRDefault="00727460" w:rsidP="00727460">
      <w:pPr>
        <w:jc w:val="both"/>
        <w:rPr>
          <w:iCs/>
          <w:sz w:val="22"/>
        </w:rPr>
      </w:pPr>
      <w:r w:rsidRPr="0073630E">
        <w:rPr>
          <w:b/>
          <w:smallCaps/>
          <w:sz w:val="22"/>
        </w:rPr>
        <w:t>Pubblicazioni</w:t>
      </w:r>
    </w:p>
    <w:p w14:paraId="186C1748" w14:textId="77777777" w:rsidR="00727460" w:rsidRPr="0073630E" w:rsidRDefault="00727460" w:rsidP="00727460">
      <w:pPr>
        <w:jc w:val="both"/>
        <w:rPr>
          <w:iCs/>
          <w:sz w:val="22"/>
        </w:rPr>
      </w:pPr>
    </w:p>
    <w:p w14:paraId="05C5E513" w14:textId="77777777" w:rsidR="00727460" w:rsidRPr="0073630E" w:rsidRDefault="00727460" w:rsidP="00727460">
      <w:pPr>
        <w:jc w:val="both"/>
        <w:rPr>
          <w:b/>
          <w:iCs/>
          <w:sz w:val="22"/>
        </w:rPr>
      </w:pPr>
      <w:r w:rsidRPr="0073630E">
        <w:rPr>
          <w:b/>
          <w:iCs/>
          <w:sz w:val="22"/>
        </w:rPr>
        <w:t>Volumi</w:t>
      </w:r>
    </w:p>
    <w:p w14:paraId="251826CD" w14:textId="3C4F1906" w:rsidR="00BC6180" w:rsidRPr="00BC6180" w:rsidRDefault="00BC6180" w:rsidP="005B64C5">
      <w:pPr>
        <w:numPr>
          <w:ilvl w:val="0"/>
          <w:numId w:val="1"/>
        </w:numPr>
        <w:tabs>
          <w:tab w:val="left" w:pos="405"/>
        </w:tabs>
        <w:jc w:val="both"/>
        <w:rPr>
          <w:iCs/>
          <w:sz w:val="22"/>
        </w:rPr>
      </w:pPr>
      <w:r w:rsidRPr="00C04E3A">
        <w:rPr>
          <w:i/>
          <w:sz w:val="22"/>
        </w:rPr>
        <w:t>Mediterraneo</w:t>
      </w:r>
      <w:r>
        <w:rPr>
          <w:iCs/>
          <w:sz w:val="22"/>
        </w:rPr>
        <w:t>. Prospettive stori</w:t>
      </w:r>
      <w:r w:rsidR="00C04E3A">
        <w:rPr>
          <w:iCs/>
          <w:sz w:val="22"/>
        </w:rPr>
        <w:t>o</w:t>
      </w:r>
      <w:r>
        <w:rPr>
          <w:iCs/>
          <w:sz w:val="22"/>
        </w:rPr>
        <w:t xml:space="preserve">grafiche e immaginario culturale, </w:t>
      </w:r>
      <w:r w:rsidRPr="005B64C5">
        <w:rPr>
          <w:sz w:val="22"/>
        </w:rPr>
        <w:t>Il Pozzo di Giacobbe</w:t>
      </w:r>
      <w:r w:rsidRPr="00BC6180">
        <w:rPr>
          <w:sz w:val="22"/>
        </w:rPr>
        <w:t xml:space="preserve"> </w:t>
      </w:r>
      <w:r w:rsidRPr="005B64C5">
        <w:rPr>
          <w:sz w:val="22"/>
        </w:rPr>
        <w:t>Trapani 20</w:t>
      </w:r>
      <w:r>
        <w:rPr>
          <w:sz w:val="22"/>
        </w:rPr>
        <w:t>1</w:t>
      </w:r>
      <w:r w:rsidRPr="005B64C5">
        <w:rPr>
          <w:sz w:val="22"/>
        </w:rPr>
        <w:t>9</w:t>
      </w:r>
      <w:r>
        <w:rPr>
          <w:sz w:val="22"/>
        </w:rPr>
        <w:t xml:space="preserve"> </w:t>
      </w:r>
      <w:r w:rsidRPr="005B64C5">
        <w:rPr>
          <w:iCs/>
          <w:sz w:val="22"/>
        </w:rPr>
        <w:t xml:space="preserve">(pp. </w:t>
      </w:r>
      <w:r>
        <w:rPr>
          <w:iCs/>
          <w:sz w:val="22"/>
        </w:rPr>
        <w:t>70</w:t>
      </w:r>
      <w:r w:rsidRPr="005B64C5">
        <w:rPr>
          <w:iCs/>
          <w:sz w:val="22"/>
        </w:rPr>
        <w:t>).</w:t>
      </w:r>
      <w:r>
        <w:rPr>
          <w:iCs/>
          <w:sz w:val="22"/>
        </w:rPr>
        <w:t xml:space="preserve"> </w:t>
      </w:r>
    </w:p>
    <w:p w14:paraId="13F1BB0F" w14:textId="7CDF7F00" w:rsidR="005B64C5" w:rsidRPr="005B64C5" w:rsidRDefault="005B64C5" w:rsidP="005B64C5">
      <w:pPr>
        <w:numPr>
          <w:ilvl w:val="0"/>
          <w:numId w:val="1"/>
        </w:numPr>
        <w:tabs>
          <w:tab w:val="left" w:pos="405"/>
        </w:tabs>
        <w:jc w:val="both"/>
        <w:rPr>
          <w:iCs/>
          <w:sz w:val="22"/>
        </w:rPr>
      </w:pPr>
      <w:r w:rsidRPr="0073630E">
        <w:rPr>
          <w:i/>
          <w:sz w:val="22"/>
        </w:rPr>
        <w:t>La Passione di Perpetua e Felicita</w:t>
      </w:r>
      <w:r w:rsidRPr="0073630E">
        <w:rPr>
          <w:iCs/>
          <w:sz w:val="22"/>
        </w:rPr>
        <w:t xml:space="preserve">. </w:t>
      </w:r>
      <w:r w:rsidRPr="005B64C5">
        <w:rPr>
          <w:iCs/>
          <w:sz w:val="22"/>
        </w:rPr>
        <w:t>Donne, martirio e spettacolo della morte</w:t>
      </w:r>
      <w:r>
        <w:rPr>
          <w:iCs/>
          <w:sz w:val="22"/>
        </w:rPr>
        <w:t xml:space="preserve"> </w:t>
      </w:r>
      <w:r w:rsidRPr="005B64C5">
        <w:rPr>
          <w:iCs/>
          <w:sz w:val="22"/>
        </w:rPr>
        <w:t>nel cristianesimo delle origini</w:t>
      </w:r>
      <w:r>
        <w:rPr>
          <w:iCs/>
          <w:sz w:val="22"/>
        </w:rPr>
        <w:t xml:space="preserve">, </w:t>
      </w:r>
      <w:r w:rsidRPr="005B64C5">
        <w:rPr>
          <w:sz w:val="22"/>
        </w:rPr>
        <w:t>Il Pozzo di Giacobbe, Trapani 20</w:t>
      </w:r>
      <w:r w:rsidR="00BC6180">
        <w:rPr>
          <w:sz w:val="22"/>
        </w:rPr>
        <w:t>1</w:t>
      </w:r>
      <w:r w:rsidRPr="005B64C5">
        <w:rPr>
          <w:sz w:val="22"/>
        </w:rPr>
        <w:t>9</w:t>
      </w:r>
      <w:r>
        <w:rPr>
          <w:sz w:val="22"/>
        </w:rPr>
        <w:t xml:space="preserve"> </w:t>
      </w:r>
      <w:r w:rsidRPr="005B64C5">
        <w:rPr>
          <w:iCs/>
          <w:sz w:val="22"/>
        </w:rPr>
        <w:t xml:space="preserve">(pp. </w:t>
      </w:r>
      <w:r>
        <w:rPr>
          <w:iCs/>
          <w:sz w:val="22"/>
        </w:rPr>
        <w:t>186</w:t>
      </w:r>
      <w:r w:rsidRPr="005B64C5">
        <w:rPr>
          <w:iCs/>
          <w:sz w:val="22"/>
        </w:rPr>
        <w:t>).</w:t>
      </w:r>
    </w:p>
    <w:p w14:paraId="3BA1E7EB" w14:textId="77777777" w:rsidR="006A1DB3" w:rsidRPr="0073630E" w:rsidRDefault="006A1DB3" w:rsidP="006A1DB3">
      <w:pPr>
        <w:numPr>
          <w:ilvl w:val="0"/>
          <w:numId w:val="1"/>
        </w:numPr>
        <w:tabs>
          <w:tab w:val="left" w:pos="405"/>
        </w:tabs>
        <w:jc w:val="both"/>
        <w:rPr>
          <w:sz w:val="22"/>
        </w:rPr>
      </w:pPr>
      <w:r w:rsidRPr="0073630E">
        <w:rPr>
          <w:sz w:val="22"/>
        </w:rPr>
        <w:t xml:space="preserve">A. </w:t>
      </w:r>
      <w:r w:rsidRPr="0073630E">
        <w:rPr>
          <w:smallCaps/>
          <w:sz w:val="22"/>
        </w:rPr>
        <w:t>Carfora</w:t>
      </w:r>
      <w:r w:rsidRPr="0073630E">
        <w:rPr>
          <w:sz w:val="22"/>
        </w:rPr>
        <w:t xml:space="preserve"> – S. </w:t>
      </w:r>
      <w:r w:rsidRPr="0073630E">
        <w:rPr>
          <w:smallCaps/>
          <w:sz w:val="22"/>
        </w:rPr>
        <w:t>Tanzarella</w:t>
      </w:r>
      <w:r w:rsidRPr="0073630E">
        <w:rPr>
          <w:sz w:val="22"/>
        </w:rPr>
        <w:t xml:space="preserve">, </w:t>
      </w:r>
      <w:r w:rsidRPr="0073630E">
        <w:rPr>
          <w:i/>
          <w:sz w:val="22"/>
        </w:rPr>
        <w:t>Il cristiano tra potere e mondanità</w:t>
      </w:r>
      <w:r w:rsidRPr="0073630E">
        <w:rPr>
          <w:sz w:val="22"/>
        </w:rPr>
        <w:t>. 15 gravi malattie secondo papa Francesco, Il pozzo di Giacobbe, Trapani 2015, pp. 96, ISBN 978-88-612-4581-5</w:t>
      </w:r>
    </w:p>
    <w:p w14:paraId="4D4B086C" w14:textId="77777777" w:rsidR="006A1DB3" w:rsidRPr="0073630E" w:rsidRDefault="006A1DB3" w:rsidP="006A1DB3">
      <w:pPr>
        <w:numPr>
          <w:ilvl w:val="0"/>
          <w:numId w:val="1"/>
        </w:numPr>
        <w:jc w:val="both"/>
        <w:rPr>
          <w:sz w:val="22"/>
        </w:rPr>
      </w:pPr>
      <w:r w:rsidRPr="0073630E">
        <w:rPr>
          <w:i/>
          <w:sz w:val="22"/>
        </w:rPr>
        <w:t>I cristiani al leone</w:t>
      </w:r>
      <w:r w:rsidRPr="0073630E">
        <w:rPr>
          <w:sz w:val="22"/>
        </w:rPr>
        <w:t>. I martiri cristiani nel contesto mediatico dei giochi gladiatorii, Il Pozzo di Giacobbe, Trapani 2009 (pp. 162).</w:t>
      </w:r>
    </w:p>
    <w:p w14:paraId="528F0035" w14:textId="77777777" w:rsidR="006A1DB3" w:rsidRPr="0073630E" w:rsidRDefault="006A1DB3" w:rsidP="006A1DB3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</w:rPr>
      </w:pPr>
      <w:smartTag w:uri="urn:schemas-microsoft-com:office:smarttags" w:element="PersonName">
        <w:smartTagPr>
          <w:attr w:name="ProductID" w:val="La Passione"/>
        </w:smartTagPr>
        <w:r w:rsidRPr="0073630E">
          <w:rPr>
            <w:i/>
            <w:sz w:val="22"/>
          </w:rPr>
          <w:t>La Passione</w:t>
        </w:r>
      </w:smartTag>
      <w:r w:rsidRPr="0073630E">
        <w:rPr>
          <w:i/>
          <w:sz w:val="22"/>
        </w:rPr>
        <w:t xml:space="preserve"> di Perpetua e Felicita</w:t>
      </w:r>
      <w:r w:rsidRPr="0073630E">
        <w:rPr>
          <w:iCs/>
          <w:sz w:val="22"/>
        </w:rPr>
        <w:t xml:space="preserve">. Donne e martirio nel cristianesimo antico, </w:t>
      </w:r>
      <w:proofErr w:type="spellStart"/>
      <w:r w:rsidRPr="0073630E">
        <w:rPr>
          <w:iCs/>
          <w:sz w:val="22"/>
        </w:rPr>
        <w:t>Lepos</w:t>
      </w:r>
      <w:proofErr w:type="spellEnd"/>
      <w:r w:rsidRPr="0073630E">
        <w:rPr>
          <w:iCs/>
          <w:sz w:val="22"/>
        </w:rPr>
        <w:t>, Palermo 2007 (pp. 218).</w:t>
      </w:r>
    </w:p>
    <w:p w14:paraId="5307DD73" w14:textId="77777777" w:rsidR="006A1DB3" w:rsidRPr="0073630E" w:rsidRDefault="006A1DB3" w:rsidP="00727460">
      <w:pPr>
        <w:numPr>
          <w:ilvl w:val="0"/>
          <w:numId w:val="1"/>
        </w:numPr>
        <w:jc w:val="both"/>
        <w:rPr>
          <w:sz w:val="22"/>
        </w:rPr>
      </w:pPr>
      <w:r w:rsidRPr="0073630E">
        <w:rPr>
          <w:i/>
          <w:sz w:val="22"/>
        </w:rPr>
        <w:t xml:space="preserve">Morte e presente nelle </w:t>
      </w:r>
      <w:r w:rsidRPr="0073630E">
        <w:rPr>
          <w:sz w:val="22"/>
        </w:rPr>
        <w:t>Meditazion</w:t>
      </w:r>
      <w:r w:rsidRPr="0073630E">
        <w:rPr>
          <w:i/>
          <w:sz w:val="22"/>
        </w:rPr>
        <w:t xml:space="preserve">i di Marco Aurelio e negli </w:t>
      </w:r>
      <w:r w:rsidRPr="0073630E">
        <w:rPr>
          <w:sz w:val="22"/>
        </w:rPr>
        <w:t>Atti dei Martiri</w:t>
      </w:r>
      <w:r w:rsidRPr="0073630E">
        <w:rPr>
          <w:i/>
          <w:sz w:val="22"/>
        </w:rPr>
        <w:t xml:space="preserve"> contemporanei</w:t>
      </w:r>
      <w:r w:rsidRPr="0073630E">
        <w:rPr>
          <w:sz w:val="22"/>
        </w:rPr>
        <w:t>, Istituto Italiano per gli Studi Filosofici- La Città del Sole, Napoli 2001 (pp. 126)</w:t>
      </w:r>
    </w:p>
    <w:p w14:paraId="6FC769B4" w14:textId="77777777" w:rsidR="00EC6FAC" w:rsidRPr="0073630E" w:rsidRDefault="00EC6FAC" w:rsidP="006A1DB3">
      <w:pPr>
        <w:ind w:left="360"/>
        <w:jc w:val="both"/>
        <w:rPr>
          <w:sz w:val="22"/>
        </w:rPr>
      </w:pPr>
    </w:p>
    <w:p w14:paraId="502F11EE" w14:textId="77777777" w:rsidR="00727460" w:rsidRPr="0073630E" w:rsidRDefault="00727460" w:rsidP="00727460">
      <w:pPr>
        <w:jc w:val="both"/>
        <w:rPr>
          <w:i/>
          <w:sz w:val="22"/>
        </w:rPr>
      </w:pPr>
    </w:p>
    <w:p w14:paraId="38CFB4E6" w14:textId="77777777" w:rsidR="00727460" w:rsidRPr="0073630E" w:rsidRDefault="6385FB7E" w:rsidP="00727460">
      <w:pPr>
        <w:jc w:val="both"/>
        <w:rPr>
          <w:b/>
          <w:sz w:val="22"/>
        </w:rPr>
      </w:pPr>
      <w:r w:rsidRPr="6385FB7E">
        <w:rPr>
          <w:b/>
          <w:bCs/>
          <w:sz w:val="22"/>
          <w:szCs w:val="22"/>
        </w:rPr>
        <w:t>Curatele</w:t>
      </w:r>
    </w:p>
    <w:p w14:paraId="0D85215F" w14:textId="1E446DFF" w:rsidR="00F57891" w:rsidRPr="00F57891" w:rsidRDefault="6385FB7E" w:rsidP="006A1DB3">
      <w:pPr>
        <w:pStyle w:val="Paragrafoelenco"/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 - A. </w:t>
      </w:r>
      <w:r w:rsidRPr="6385FB7E">
        <w:rPr>
          <w:smallCaps/>
          <w:sz w:val="22"/>
          <w:szCs w:val="22"/>
        </w:rPr>
        <w:t>Ianniello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Papa Francesco e la storia della Chiesa</w:t>
      </w:r>
      <w:r w:rsidRPr="6385FB7E">
        <w:rPr>
          <w:sz w:val="22"/>
          <w:szCs w:val="22"/>
        </w:rPr>
        <w:t>, il Pozzo di Giacobbe, Trapani 2019.</w:t>
      </w:r>
    </w:p>
    <w:p w14:paraId="53C13E6E" w14:textId="5DD3482F" w:rsidR="00BC6180" w:rsidRPr="00BC6180" w:rsidRDefault="6385FB7E" w:rsidP="006A1DB3">
      <w:pPr>
        <w:pStyle w:val="Paragrafoelenco"/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2"/>
          <w:szCs w:val="22"/>
        </w:rPr>
      </w:pPr>
      <w:r w:rsidRPr="6385FB7E">
        <w:rPr>
          <w:i/>
          <w:iCs/>
          <w:sz w:val="22"/>
          <w:szCs w:val="22"/>
        </w:rPr>
        <w:t>Leggere l’arte</w:t>
      </w:r>
      <w:r w:rsidRPr="6385FB7E">
        <w:rPr>
          <w:sz w:val="22"/>
          <w:szCs w:val="22"/>
        </w:rPr>
        <w:t>. Raccontare Dio, Pontificia Facoltà Teologica dell’Italia Meridionale Sez. San Luigi, Napoli, 2018.</w:t>
      </w:r>
    </w:p>
    <w:p w14:paraId="135BA271" w14:textId="531124E5" w:rsidR="006A1DB3" w:rsidRPr="0073630E" w:rsidRDefault="6385FB7E" w:rsidP="006A1DB3">
      <w:pPr>
        <w:pStyle w:val="Paragrafoelenco"/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-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«Lettere» in L.  </w:t>
      </w:r>
      <w:r w:rsidRPr="6385FB7E">
        <w:rPr>
          <w:smallCaps/>
          <w:sz w:val="22"/>
          <w:szCs w:val="22"/>
        </w:rPr>
        <w:t>Milani</w:t>
      </w:r>
      <w:r w:rsidRPr="6385FB7E">
        <w:rPr>
          <w:sz w:val="22"/>
          <w:szCs w:val="22"/>
        </w:rPr>
        <w:t xml:space="preserve">, </w:t>
      </w:r>
      <w:r w:rsidRPr="6385FB7E">
        <w:rPr>
          <w:i/>
          <w:iCs/>
          <w:sz w:val="22"/>
          <w:szCs w:val="22"/>
        </w:rPr>
        <w:t>Tutte le opere</w:t>
      </w:r>
      <w:r w:rsidRPr="6385FB7E">
        <w:rPr>
          <w:sz w:val="22"/>
          <w:szCs w:val="22"/>
        </w:rPr>
        <w:t xml:space="preserve">, diretta da A. </w:t>
      </w:r>
      <w:r w:rsidRPr="6385FB7E">
        <w:rPr>
          <w:smallCaps/>
          <w:sz w:val="22"/>
          <w:szCs w:val="22"/>
        </w:rPr>
        <w:t>MELLONI</w:t>
      </w:r>
      <w:r w:rsidRPr="6385FB7E">
        <w:rPr>
          <w:sz w:val="22"/>
          <w:szCs w:val="22"/>
        </w:rPr>
        <w:t xml:space="preserve"> e a cura </w:t>
      </w:r>
      <w:proofErr w:type="gramStart"/>
      <w:r w:rsidRPr="6385FB7E">
        <w:rPr>
          <w:sz w:val="22"/>
          <w:szCs w:val="22"/>
        </w:rPr>
        <w:t>di  F.</w:t>
      </w:r>
      <w:proofErr w:type="gramEnd"/>
      <w:r w:rsidRPr="6385FB7E">
        <w:rPr>
          <w:sz w:val="22"/>
          <w:szCs w:val="22"/>
        </w:rPr>
        <w:t xml:space="preserve"> Ruozzi – A. Carfora – S. Tanzarella – V. </w:t>
      </w:r>
      <w:proofErr w:type="spellStart"/>
      <w:r w:rsidRPr="6385FB7E">
        <w:rPr>
          <w:sz w:val="22"/>
          <w:szCs w:val="22"/>
        </w:rPr>
        <w:t>Oldano</w:t>
      </w:r>
      <w:proofErr w:type="spellEnd"/>
      <w:r w:rsidRPr="6385FB7E">
        <w:rPr>
          <w:sz w:val="22"/>
          <w:szCs w:val="22"/>
        </w:rPr>
        <w:t>, Mondadori, Milano 2017.</w:t>
      </w:r>
    </w:p>
    <w:p w14:paraId="3D737615" w14:textId="6B6D16D0" w:rsidR="006A1DB3" w:rsidRPr="0073630E" w:rsidRDefault="6385FB7E" w:rsidP="006A1DB3">
      <w:pPr>
        <w:pStyle w:val="Paragrafoelenco"/>
        <w:numPr>
          <w:ilvl w:val="0"/>
          <w:numId w:val="1"/>
        </w:numPr>
        <w:overflowPunct/>
        <w:autoSpaceDE/>
        <w:autoSpaceDN/>
        <w:adjustRightInd/>
        <w:textAlignment w:val="auto"/>
        <w:rPr>
          <w:sz w:val="22"/>
          <w:szCs w:val="22"/>
        </w:rPr>
      </w:pPr>
      <w:r w:rsidRPr="6385FB7E">
        <w:rPr>
          <w:sz w:val="22"/>
          <w:szCs w:val="22"/>
        </w:rPr>
        <w:t xml:space="preserve"> A. B</w:t>
      </w:r>
      <w:r w:rsidRPr="6385FB7E">
        <w:rPr>
          <w:sz w:val="18"/>
          <w:szCs w:val="18"/>
        </w:rPr>
        <w:t>ASTIT</w:t>
      </w:r>
      <w:r w:rsidRPr="6385FB7E">
        <w:rPr>
          <w:sz w:val="22"/>
          <w:szCs w:val="22"/>
        </w:rPr>
        <w:t>-K</w:t>
      </w:r>
      <w:r w:rsidRPr="6385FB7E">
        <w:rPr>
          <w:sz w:val="18"/>
          <w:szCs w:val="18"/>
        </w:rPr>
        <w:t>ALINOWSKA</w:t>
      </w:r>
      <w:r w:rsidRPr="6385FB7E">
        <w:rPr>
          <w:sz w:val="22"/>
          <w:szCs w:val="22"/>
        </w:rPr>
        <w:t xml:space="preserve"> - A. C</w:t>
      </w:r>
      <w:r w:rsidRPr="6385FB7E">
        <w:rPr>
          <w:sz w:val="18"/>
          <w:szCs w:val="18"/>
        </w:rPr>
        <w:t>ARFORA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Vangelo, trasmissione, verità</w:t>
      </w:r>
      <w:r w:rsidRPr="6385FB7E">
        <w:rPr>
          <w:sz w:val="22"/>
          <w:szCs w:val="22"/>
        </w:rPr>
        <w:t xml:space="preserve">. Studi in onore di E. Cattaneo nel suo settantesimo compleanno, Il pozzo di Giacobbe, Trapani 2013. </w:t>
      </w:r>
    </w:p>
    <w:p w14:paraId="1185E3D7" w14:textId="77777777" w:rsidR="006A1DB3" w:rsidRPr="0073630E" w:rsidRDefault="6385FB7E" w:rsidP="6385FB7E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- </w:t>
      </w:r>
      <w:r w:rsidRPr="6385FB7E">
        <w:rPr>
          <w:i/>
          <w:iCs/>
          <w:sz w:val="22"/>
          <w:szCs w:val="22"/>
        </w:rPr>
        <w:t>Dizionario Storico delle Diocesi della Campania</w:t>
      </w:r>
      <w:r w:rsidRPr="6385FB7E">
        <w:rPr>
          <w:sz w:val="22"/>
          <w:szCs w:val="22"/>
        </w:rPr>
        <w:t>, a cura di A. C</w:t>
      </w:r>
      <w:r w:rsidRPr="6385FB7E">
        <w:rPr>
          <w:sz w:val="18"/>
          <w:szCs w:val="18"/>
        </w:rPr>
        <w:t xml:space="preserve">ARFORA </w:t>
      </w:r>
      <w:r w:rsidRPr="6385FB7E">
        <w:rPr>
          <w:sz w:val="22"/>
          <w:szCs w:val="22"/>
        </w:rPr>
        <w:t>- C. G</w:t>
      </w:r>
      <w:r w:rsidRPr="6385FB7E">
        <w:rPr>
          <w:sz w:val="18"/>
          <w:szCs w:val="18"/>
        </w:rPr>
        <w:t xml:space="preserve">ALIANO </w:t>
      </w:r>
      <w:r w:rsidRPr="6385FB7E">
        <w:rPr>
          <w:sz w:val="22"/>
          <w:szCs w:val="22"/>
        </w:rPr>
        <w:t>- A. I</w:t>
      </w:r>
      <w:r w:rsidRPr="6385FB7E">
        <w:rPr>
          <w:sz w:val="18"/>
          <w:szCs w:val="18"/>
        </w:rPr>
        <w:t xml:space="preserve">ANNIELLO </w:t>
      </w:r>
      <w:r w:rsidRPr="6385FB7E">
        <w:rPr>
          <w:sz w:val="22"/>
          <w:szCs w:val="22"/>
        </w:rPr>
        <w:t>- G. L</w:t>
      </w:r>
      <w:r w:rsidRPr="6385FB7E">
        <w:rPr>
          <w:sz w:val="18"/>
          <w:szCs w:val="18"/>
        </w:rPr>
        <w:t xml:space="preserve">ICCARDO </w:t>
      </w:r>
      <w:r w:rsidRPr="6385FB7E">
        <w:rPr>
          <w:sz w:val="22"/>
          <w:szCs w:val="22"/>
        </w:rPr>
        <w:t>- S. T</w:t>
      </w:r>
      <w:r w:rsidRPr="6385FB7E">
        <w:rPr>
          <w:sz w:val="18"/>
          <w:szCs w:val="18"/>
        </w:rPr>
        <w:t>ANZARELLA</w:t>
      </w:r>
      <w:r w:rsidRPr="6385FB7E">
        <w:rPr>
          <w:sz w:val="22"/>
          <w:szCs w:val="22"/>
        </w:rPr>
        <w:t>, L’Epos, Palermo 2010.</w:t>
      </w:r>
    </w:p>
    <w:p w14:paraId="58826B46" w14:textId="77777777" w:rsidR="006A1DB3" w:rsidRPr="0073630E" w:rsidRDefault="6385FB7E" w:rsidP="6385FB7E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-    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-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Teologhe in Italia.</w:t>
      </w:r>
      <w:r w:rsidRPr="6385FB7E">
        <w:rPr>
          <w:sz w:val="22"/>
          <w:szCs w:val="22"/>
        </w:rPr>
        <w:t xml:space="preserve"> Indagine su una tenace minoranza, Il Pozzo di Giacobbe, Trapani 2010.</w:t>
      </w:r>
    </w:p>
    <w:p w14:paraId="1E5A30CD" w14:textId="77777777" w:rsidR="00727460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- E. </w:t>
      </w:r>
      <w:r w:rsidRPr="6385FB7E">
        <w:rPr>
          <w:smallCaps/>
          <w:sz w:val="22"/>
          <w:szCs w:val="22"/>
        </w:rPr>
        <w:t>Cattaneo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Profeti e profezia</w:t>
      </w:r>
      <w:r w:rsidRPr="6385FB7E">
        <w:rPr>
          <w:sz w:val="22"/>
          <w:szCs w:val="22"/>
        </w:rPr>
        <w:t>. Figure profetiche nel cristianesimo del II secolo, Il Pozzo di Giacobbe, Trapani 2007.</w:t>
      </w:r>
    </w:p>
    <w:p w14:paraId="050EF02F" w14:textId="77777777" w:rsidR="00727460" w:rsidRPr="0073630E" w:rsidRDefault="00727460" w:rsidP="00727460">
      <w:pPr>
        <w:jc w:val="both"/>
        <w:rPr>
          <w:sz w:val="22"/>
        </w:rPr>
      </w:pPr>
    </w:p>
    <w:p w14:paraId="2920E808" w14:textId="77777777" w:rsidR="00727460" w:rsidRPr="0073630E" w:rsidRDefault="00727460" w:rsidP="00727460">
      <w:pPr>
        <w:jc w:val="both"/>
        <w:rPr>
          <w:i/>
          <w:sz w:val="22"/>
        </w:rPr>
      </w:pPr>
    </w:p>
    <w:p w14:paraId="6E725425" w14:textId="77777777" w:rsidR="00727460" w:rsidRPr="0073630E" w:rsidRDefault="6385FB7E" w:rsidP="00727460">
      <w:pPr>
        <w:jc w:val="both"/>
        <w:rPr>
          <w:b/>
          <w:iCs/>
          <w:sz w:val="22"/>
        </w:rPr>
      </w:pPr>
      <w:r w:rsidRPr="6385FB7E">
        <w:rPr>
          <w:b/>
          <w:bCs/>
          <w:sz w:val="22"/>
          <w:szCs w:val="22"/>
        </w:rPr>
        <w:t>Articoli</w:t>
      </w:r>
    </w:p>
    <w:p w14:paraId="4FC2611E" w14:textId="6868EF98" w:rsidR="00F1486E" w:rsidRDefault="00F1486E" w:rsidP="6385FB7E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«Processi e condanne di cristiani a Smirne, Lione e Cartagine: rileggere la </w:t>
      </w:r>
      <w:proofErr w:type="spellStart"/>
      <w:r>
        <w:rPr>
          <w:rFonts w:ascii="Greek" w:hAnsi="Greek"/>
          <w:sz w:val="22"/>
          <w:szCs w:val="22"/>
        </w:rPr>
        <w:t>martu</w:t>
      </w:r>
      <w:r>
        <w:rPr>
          <w:rFonts w:ascii="Greek" w:hAnsi="Greek"/>
          <w:sz w:val="22"/>
          <w:szCs w:val="22"/>
        </w:rPr>
        <w:t>r</w:t>
      </w:r>
      <w:proofErr w:type="spellEnd"/>
      <w:r>
        <w:rPr>
          <w:rFonts w:ascii="Greek" w:hAnsi="Greek"/>
          <w:sz w:val="22"/>
          <w:szCs w:val="22"/>
        </w:rPr>
        <w:t>…a</w:t>
      </w:r>
      <w:r w:rsidR="00E72B6F">
        <w:rPr>
          <w:sz w:val="22"/>
          <w:szCs w:val="22"/>
        </w:rPr>
        <w:t xml:space="preserve">» in A. </w:t>
      </w:r>
      <w:r w:rsidR="00E72B6F" w:rsidRPr="00E72B6F">
        <w:rPr>
          <w:smallCaps/>
          <w:sz w:val="22"/>
          <w:szCs w:val="22"/>
        </w:rPr>
        <w:t>Gabrielli</w:t>
      </w:r>
      <w:r w:rsidR="00E72B6F">
        <w:rPr>
          <w:sz w:val="22"/>
          <w:szCs w:val="22"/>
        </w:rPr>
        <w:t xml:space="preserve"> – G. </w:t>
      </w:r>
      <w:proofErr w:type="spellStart"/>
      <w:r w:rsidR="00E72B6F" w:rsidRPr="00E72B6F">
        <w:rPr>
          <w:smallCaps/>
          <w:sz w:val="22"/>
          <w:szCs w:val="22"/>
        </w:rPr>
        <w:t>Messuti</w:t>
      </w:r>
      <w:proofErr w:type="spellEnd"/>
      <w:r w:rsidR="00E72B6F">
        <w:rPr>
          <w:sz w:val="22"/>
          <w:szCs w:val="22"/>
        </w:rPr>
        <w:t xml:space="preserve"> (</w:t>
      </w:r>
      <w:proofErr w:type="spellStart"/>
      <w:r w:rsidR="00E72B6F">
        <w:rPr>
          <w:sz w:val="22"/>
          <w:szCs w:val="22"/>
        </w:rPr>
        <w:t>edd</w:t>
      </w:r>
      <w:proofErr w:type="spellEnd"/>
      <w:r w:rsidR="00E72B6F">
        <w:rPr>
          <w:sz w:val="22"/>
          <w:szCs w:val="22"/>
        </w:rPr>
        <w:t xml:space="preserve">.), </w:t>
      </w:r>
      <w:r w:rsidR="00E72B6F" w:rsidRPr="00E72B6F">
        <w:rPr>
          <w:i/>
          <w:iCs/>
          <w:sz w:val="22"/>
          <w:szCs w:val="22"/>
        </w:rPr>
        <w:t xml:space="preserve">“Nel mondo ma non del mondo” Chiesa, società e </w:t>
      </w:r>
      <w:proofErr w:type="spellStart"/>
      <w:r w:rsidR="00E72B6F" w:rsidRPr="00E72B6F">
        <w:rPr>
          <w:i/>
          <w:iCs/>
          <w:sz w:val="22"/>
          <w:szCs w:val="22"/>
        </w:rPr>
        <w:t>martyria</w:t>
      </w:r>
      <w:proofErr w:type="spellEnd"/>
      <w:r w:rsidR="00E72B6F" w:rsidRPr="00E72B6F">
        <w:rPr>
          <w:i/>
          <w:iCs/>
          <w:sz w:val="22"/>
          <w:szCs w:val="22"/>
        </w:rPr>
        <w:t>.</w:t>
      </w:r>
      <w:r w:rsidR="00E72B6F">
        <w:rPr>
          <w:sz w:val="22"/>
          <w:szCs w:val="22"/>
        </w:rPr>
        <w:t xml:space="preserve"> Ripensare il presente alla luce dell’esperienza cristiana delle origini, Ecumenica Editrice, Bari 2020, 51-64.</w:t>
      </w:r>
    </w:p>
    <w:p w14:paraId="02C0FF2F" w14:textId="3C096708" w:rsidR="6385FB7E" w:rsidRDefault="6385FB7E" w:rsidP="6385FB7E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 </w:t>
      </w:r>
      <w:r w:rsidR="003E5E3E">
        <w:rPr>
          <w:sz w:val="22"/>
          <w:szCs w:val="22"/>
        </w:rPr>
        <w:t>«</w:t>
      </w:r>
      <w:r w:rsidRPr="6385FB7E">
        <w:rPr>
          <w:sz w:val="22"/>
          <w:szCs w:val="22"/>
        </w:rPr>
        <w:t xml:space="preserve">Perpetua, </w:t>
      </w:r>
      <w:proofErr w:type="spellStart"/>
      <w:r w:rsidRPr="6385FB7E">
        <w:rPr>
          <w:sz w:val="22"/>
          <w:szCs w:val="22"/>
        </w:rPr>
        <w:t>das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Martyrium</w:t>
      </w:r>
      <w:proofErr w:type="spellEnd"/>
      <w:r w:rsidRPr="6385FB7E">
        <w:rPr>
          <w:sz w:val="22"/>
          <w:szCs w:val="22"/>
        </w:rPr>
        <w:t xml:space="preserve"> und die </w:t>
      </w:r>
      <w:proofErr w:type="spellStart"/>
      <w:r w:rsidRPr="6385FB7E">
        <w:rPr>
          <w:sz w:val="22"/>
          <w:szCs w:val="22"/>
        </w:rPr>
        <w:t>Heilige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Schrift</w:t>
      </w:r>
      <w:proofErr w:type="spellEnd"/>
      <w:r w:rsidR="003E5E3E">
        <w:rPr>
          <w:sz w:val="22"/>
          <w:szCs w:val="22"/>
        </w:rPr>
        <w:t>»</w:t>
      </w:r>
      <w:r w:rsidRPr="6385FB7E">
        <w:rPr>
          <w:sz w:val="22"/>
          <w:szCs w:val="22"/>
        </w:rPr>
        <w:t xml:space="preserve">, </w:t>
      </w:r>
      <w:proofErr w:type="gramStart"/>
      <w:r w:rsidRPr="6385FB7E">
        <w:rPr>
          <w:sz w:val="22"/>
          <w:szCs w:val="22"/>
        </w:rPr>
        <w:t>in  O.</w:t>
      </w:r>
      <w:proofErr w:type="gramEnd"/>
      <w:r w:rsidRPr="6385FB7E">
        <w:rPr>
          <w:sz w:val="22"/>
          <w:szCs w:val="22"/>
        </w:rPr>
        <w:t xml:space="preserve"> </w:t>
      </w:r>
      <w:proofErr w:type="spellStart"/>
      <w:r w:rsidRPr="003E5E3E">
        <w:rPr>
          <w:smallCaps/>
          <w:sz w:val="22"/>
          <w:szCs w:val="22"/>
        </w:rPr>
        <w:t>Lehtipuu</w:t>
      </w:r>
      <w:proofErr w:type="spellEnd"/>
      <w:r w:rsidRPr="6385FB7E">
        <w:rPr>
          <w:sz w:val="22"/>
          <w:szCs w:val="22"/>
        </w:rPr>
        <w:t xml:space="preserve"> – S. </w:t>
      </w:r>
      <w:r w:rsidRPr="003E5E3E">
        <w:rPr>
          <w:smallCaps/>
          <w:sz w:val="22"/>
          <w:szCs w:val="22"/>
        </w:rPr>
        <w:t>Petersen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proofErr w:type="spellStart"/>
      <w:r w:rsidRPr="003E5E3E">
        <w:rPr>
          <w:i/>
          <w:iCs/>
          <w:sz w:val="22"/>
          <w:szCs w:val="22"/>
        </w:rPr>
        <w:t>Antike</w:t>
      </w:r>
      <w:proofErr w:type="spellEnd"/>
      <w:r w:rsidRPr="003E5E3E">
        <w:rPr>
          <w:i/>
          <w:iCs/>
          <w:sz w:val="22"/>
          <w:szCs w:val="22"/>
        </w:rPr>
        <w:t xml:space="preserve"> </w:t>
      </w:r>
      <w:proofErr w:type="spellStart"/>
      <w:r w:rsidRPr="003E5E3E">
        <w:rPr>
          <w:i/>
          <w:iCs/>
          <w:sz w:val="22"/>
          <w:szCs w:val="22"/>
        </w:rPr>
        <w:t>christliche</w:t>
      </w:r>
      <w:proofErr w:type="spellEnd"/>
      <w:r w:rsidRPr="003E5E3E">
        <w:rPr>
          <w:i/>
          <w:iCs/>
          <w:sz w:val="22"/>
          <w:szCs w:val="22"/>
        </w:rPr>
        <w:t xml:space="preserve"> </w:t>
      </w:r>
      <w:proofErr w:type="spellStart"/>
      <w:r w:rsidRPr="003E5E3E">
        <w:rPr>
          <w:i/>
          <w:iCs/>
          <w:sz w:val="22"/>
          <w:szCs w:val="22"/>
        </w:rPr>
        <w:t>Apokryphen</w:t>
      </w:r>
      <w:proofErr w:type="spellEnd"/>
      <w:r w:rsidRPr="003E5E3E">
        <w:rPr>
          <w:i/>
          <w:iCs/>
          <w:sz w:val="22"/>
          <w:szCs w:val="22"/>
        </w:rPr>
        <w:t xml:space="preserve">. </w:t>
      </w:r>
      <w:proofErr w:type="spellStart"/>
      <w:r w:rsidRPr="003E5E3E">
        <w:rPr>
          <w:i/>
          <w:iCs/>
          <w:sz w:val="22"/>
          <w:szCs w:val="22"/>
        </w:rPr>
        <w:t>Marginalisierte</w:t>
      </w:r>
      <w:proofErr w:type="spellEnd"/>
      <w:r w:rsidRPr="003E5E3E">
        <w:rPr>
          <w:i/>
          <w:iCs/>
          <w:sz w:val="22"/>
          <w:szCs w:val="22"/>
        </w:rPr>
        <w:t xml:space="preserve"> Texte </w:t>
      </w:r>
      <w:proofErr w:type="spellStart"/>
      <w:r w:rsidRPr="003E5E3E">
        <w:rPr>
          <w:i/>
          <w:iCs/>
          <w:sz w:val="22"/>
          <w:szCs w:val="22"/>
        </w:rPr>
        <w:t>des</w:t>
      </w:r>
      <w:proofErr w:type="spellEnd"/>
      <w:r w:rsidRPr="003E5E3E">
        <w:rPr>
          <w:i/>
          <w:iCs/>
          <w:sz w:val="22"/>
          <w:szCs w:val="22"/>
        </w:rPr>
        <w:t xml:space="preserve"> </w:t>
      </w:r>
      <w:proofErr w:type="spellStart"/>
      <w:r w:rsidRPr="003E5E3E">
        <w:rPr>
          <w:i/>
          <w:iCs/>
          <w:sz w:val="22"/>
          <w:szCs w:val="22"/>
        </w:rPr>
        <w:t>frühen</w:t>
      </w:r>
      <w:proofErr w:type="spellEnd"/>
      <w:r w:rsidRPr="003E5E3E">
        <w:rPr>
          <w:i/>
          <w:iCs/>
          <w:sz w:val="22"/>
          <w:szCs w:val="22"/>
        </w:rPr>
        <w:t xml:space="preserve"> </w:t>
      </w:r>
      <w:proofErr w:type="spellStart"/>
      <w:r w:rsidRPr="003E5E3E">
        <w:rPr>
          <w:i/>
          <w:iCs/>
          <w:sz w:val="22"/>
          <w:szCs w:val="22"/>
        </w:rPr>
        <w:t>Christentums</w:t>
      </w:r>
      <w:proofErr w:type="spellEnd"/>
      <w:r w:rsidRPr="6385FB7E">
        <w:rPr>
          <w:sz w:val="22"/>
          <w:szCs w:val="22"/>
        </w:rPr>
        <w:t xml:space="preserve">, </w:t>
      </w:r>
      <w:proofErr w:type="spellStart"/>
      <w:r w:rsidRPr="6385FB7E">
        <w:rPr>
          <w:sz w:val="22"/>
          <w:szCs w:val="22"/>
        </w:rPr>
        <w:t>Kohlhammer</w:t>
      </w:r>
      <w:proofErr w:type="spellEnd"/>
      <w:r w:rsidRPr="6385FB7E">
        <w:rPr>
          <w:sz w:val="22"/>
          <w:szCs w:val="22"/>
        </w:rPr>
        <w:t>, Stuttgart 2019</w:t>
      </w:r>
      <w:r w:rsidR="003E5E3E">
        <w:rPr>
          <w:sz w:val="22"/>
          <w:szCs w:val="22"/>
        </w:rPr>
        <w:t xml:space="preserve">, </w:t>
      </w:r>
      <w:r w:rsidR="00524A43">
        <w:rPr>
          <w:sz w:val="22"/>
          <w:szCs w:val="22"/>
        </w:rPr>
        <w:t>177-187</w:t>
      </w:r>
      <w:r w:rsidR="009C0B0F">
        <w:rPr>
          <w:sz w:val="22"/>
          <w:szCs w:val="22"/>
        </w:rPr>
        <w:t>.</w:t>
      </w:r>
    </w:p>
    <w:p w14:paraId="292537A0" w14:textId="12306C35" w:rsidR="0032006D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«Teologia nel Mediterraneo: laicità e femminile», in S. </w:t>
      </w:r>
      <w:r w:rsidRPr="6385FB7E">
        <w:rPr>
          <w:smallCaps/>
          <w:sz w:val="22"/>
          <w:szCs w:val="22"/>
        </w:rPr>
        <w:t>Bongiovanni</w:t>
      </w:r>
      <w:r w:rsidRPr="6385FB7E">
        <w:rPr>
          <w:sz w:val="22"/>
          <w:szCs w:val="22"/>
        </w:rPr>
        <w:t xml:space="preserve"> –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Con tutti i naufraghi della storia.</w:t>
      </w:r>
      <w:r w:rsidRPr="6385FB7E">
        <w:rPr>
          <w:sz w:val="22"/>
          <w:szCs w:val="22"/>
        </w:rPr>
        <w:t xml:space="preserve"> La teologia dopo </w:t>
      </w:r>
      <w:proofErr w:type="spellStart"/>
      <w:r w:rsidRPr="6385FB7E">
        <w:rPr>
          <w:i/>
          <w:iCs/>
          <w:sz w:val="22"/>
          <w:szCs w:val="22"/>
        </w:rPr>
        <w:t>Veritatis</w:t>
      </w:r>
      <w:proofErr w:type="spellEnd"/>
      <w:r w:rsidRPr="6385FB7E">
        <w:rPr>
          <w:i/>
          <w:iCs/>
          <w:sz w:val="22"/>
          <w:szCs w:val="22"/>
        </w:rPr>
        <w:t xml:space="preserve"> gaudium</w:t>
      </w:r>
      <w:r w:rsidRPr="6385FB7E">
        <w:rPr>
          <w:sz w:val="22"/>
          <w:szCs w:val="22"/>
        </w:rPr>
        <w:t xml:space="preserve"> nel contesto del Mediterraneo, Il pozzo di Giacobbe, Trapani 2019, 213-220.</w:t>
      </w:r>
    </w:p>
    <w:p w14:paraId="18B69230" w14:textId="7EAC0ABF" w:rsidR="00FD1BCF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«Iconografia mariana, beneficenza e devozione popolare: il caso della Santa Real Casa dell’Annunziata», in G. </w:t>
      </w:r>
      <w:r w:rsidRPr="6385FB7E">
        <w:rPr>
          <w:smallCaps/>
          <w:sz w:val="22"/>
          <w:szCs w:val="22"/>
        </w:rPr>
        <w:t xml:space="preserve">De Simone </w:t>
      </w:r>
      <w:r w:rsidRPr="6385FB7E">
        <w:rPr>
          <w:sz w:val="22"/>
          <w:szCs w:val="22"/>
        </w:rPr>
        <w:t xml:space="preserve">(ed.), </w:t>
      </w:r>
      <w:r w:rsidRPr="6385FB7E">
        <w:rPr>
          <w:i/>
          <w:iCs/>
          <w:sz w:val="22"/>
          <w:szCs w:val="22"/>
        </w:rPr>
        <w:t>La devozione popolare tra Arte e Teologia</w:t>
      </w:r>
      <w:r w:rsidRPr="6385FB7E">
        <w:rPr>
          <w:sz w:val="22"/>
          <w:szCs w:val="22"/>
        </w:rPr>
        <w:t>, Pontificia Facoltà Teologica dell’Italia Meridionale Sez. San Luigi, Napoli, 2019, 161-172.</w:t>
      </w:r>
    </w:p>
    <w:p w14:paraId="2B8F26E2" w14:textId="1F4E44EA" w:rsidR="00F85701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 -A. </w:t>
      </w:r>
      <w:r w:rsidRPr="6385FB7E">
        <w:rPr>
          <w:smallCaps/>
          <w:sz w:val="22"/>
          <w:szCs w:val="22"/>
        </w:rPr>
        <w:t>Ianniello</w:t>
      </w:r>
      <w:r w:rsidRPr="6385FB7E">
        <w:rPr>
          <w:sz w:val="22"/>
          <w:szCs w:val="22"/>
        </w:rPr>
        <w:t xml:space="preserve">, «Introduzione», in 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 - A. </w:t>
      </w:r>
      <w:r w:rsidRPr="6385FB7E">
        <w:rPr>
          <w:smallCaps/>
          <w:sz w:val="22"/>
          <w:szCs w:val="22"/>
        </w:rPr>
        <w:t>Ianniello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Papa Francesco e la storia della Chiesa</w:t>
      </w:r>
      <w:r w:rsidRPr="6385FB7E">
        <w:rPr>
          <w:sz w:val="22"/>
          <w:szCs w:val="22"/>
        </w:rPr>
        <w:t>, il Pozzo di Giacobbe, Trapani 2019, 5-13.</w:t>
      </w:r>
    </w:p>
    <w:p w14:paraId="58DA835A" w14:textId="3DB29C00" w:rsidR="00A3101D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«Papa Francesco e la storia del cristianesimo», in 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 - A. </w:t>
      </w:r>
      <w:r w:rsidRPr="6385FB7E">
        <w:rPr>
          <w:smallCaps/>
          <w:sz w:val="22"/>
          <w:szCs w:val="22"/>
        </w:rPr>
        <w:t>Ianniello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Papa Francesco e la storia della Chiesa</w:t>
      </w:r>
      <w:r w:rsidRPr="6385FB7E">
        <w:rPr>
          <w:sz w:val="22"/>
          <w:szCs w:val="22"/>
        </w:rPr>
        <w:t>, il Pozzo di Giacobbe, Trapani 2019, 131-154.</w:t>
      </w:r>
    </w:p>
    <w:p w14:paraId="3312F618" w14:textId="423CA4E8" w:rsidR="00214D7C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 -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, «Il metodo di Bergoglio: conseguenze per la teologia», in F. </w:t>
      </w:r>
      <w:proofErr w:type="spellStart"/>
      <w:r w:rsidRPr="6385FB7E">
        <w:rPr>
          <w:smallCaps/>
          <w:sz w:val="22"/>
          <w:szCs w:val="22"/>
        </w:rPr>
        <w:t>Mandreoli</w:t>
      </w:r>
      <w:proofErr w:type="spellEnd"/>
      <w:r w:rsidRPr="6385FB7E">
        <w:rPr>
          <w:sz w:val="22"/>
          <w:szCs w:val="22"/>
        </w:rPr>
        <w:t xml:space="preserve"> (ed.), </w:t>
      </w:r>
      <w:r w:rsidRPr="6385FB7E">
        <w:rPr>
          <w:i/>
          <w:iCs/>
          <w:sz w:val="22"/>
          <w:szCs w:val="22"/>
        </w:rPr>
        <w:t>La Teologia di papa Francesco</w:t>
      </w:r>
      <w:r w:rsidRPr="6385FB7E">
        <w:rPr>
          <w:sz w:val="22"/>
          <w:szCs w:val="22"/>
        </w:rPr>
        <w:t xml:space="preserve">. Fonti, metodo, orizzonte e conseguenze, EDB, Bologna 2019, 115-146. </w:t>
      </w:r>
    </w:p>
    <w:p w14:paraId="7977CADC" w14:textId="77777777" w:rsidR="00887D8B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– A. </w:t>
      </w:r>
      <w:r w:rsidRPr="6385FB7E">
        <w:rPr>
          <w:smallCaps/>
          <w:sz w:val="22"/>
          <w:szCs w:val="22"/>
        </w:rPr>
        <w:t>Carfora</w:t>
      </w:r>
      <w:r w:rsidRPr="6385FB7E">
        <w:rPr>
          <w:sz w:val="22"/>
          <w:szCs w:val="22"/>
        </w:rPr>
        <w:t xml:space="preserve">, «Il metodo di Bergoglio: quali conseguenze per la teologia», in </w:t>
      </w:r>
      <w:r w:rsidRPr="6385FB7E">
        <w:rPr>
          <w:i/>
          <w:iCs/>
          <w:sz w:val="22"/>
          <w:szCs w:val="22"/>
        </w:rPr>
        <w:t>Rivista di Teologia dell’Evangelizzazione</w:t>
      </w:r>
      <w:r w:rsidRPr="6385FB7E">
        <w:rPr>
          <w:sz w:val="22"/>
          <w:szCs w:val="22"/>
        </w:rPr>
        <w:t xml:space="preserve"> 22 (2018) 113-143.</w:t>
      </w:r>
    </w:p>
    <w:p w14:paraId="03AE5974" w14:textId="77777777" w:rsidR="005415EC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lastRenderedPageBreak/>
        <w:t xml:space="preserve">«Lorenzo Milani e il magistero di papa Francesco: una parola precorritrice»,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59 (2018) 5-14.</w:t>
      </w:r>
    </w:p>
    <w:p w14:paraId="52AA709C" w14:textId="77777777" w:rsidR="007232DD" w:rsidRPr="007232DD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«Riforma in Europa e Riforma cattolica nel Mezzogiorno d’Italia: versanti di genere nella vita religiosa», in </w:t>
      </w:r>
      <w:r w:rsidRPr="6385FB7E">
        <w:rPr>
          <w:i/>
          <w:iCs/>
          <w:sz w:val="22"/>
          <w:szCs w:val="22"/>
        </w:rPr>
        <w:t>Colloquia Mediterranea</w:t>
      </w:r>
      <w:r w:rsidRPr="6385FB7E">
        <w:rPr>
          <w:sz w:val="22"/>
          <w:szCs w:val="22"/>
        </w:rPr>
        <w:t xml:space="preserve"> 7 (2017) 243-255.</w:t>
      </w:r>
    </w:p>
    <w:p w14:paraId="6FAEF6B9" w14:textId="77777777" w:rsidR="00904BE0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«Il riscatto della parola», in </w:t>
      </w:r>
      <w:r w:rsidRPr="6385FB7E">
        <w:rPr>
          <w:i/>
          <w:iCs/>
          <w:sz w:val="22"/>
          <w:szCs w:val="22"/>
        </w:rPr>
        <w:t>Esodo</w:t>
      </w:r>
      <w:r w:rsidRPr="6385FB7E">
        <w:rPr>
          <w:sz w:val="22"/>
          <w:szCs w:val="22"/>
        </w:rPr>
        <w:t xml:space="preserve"> 39 (2017), </w:t>
      </w:r>
      <w:r w:rsidRPr="6385FB7E">
        <w:rPr>
          <w:i/>
          <w:iCs/>
          <w:sz w:val="22"/>
          <w:szCs w:val="22"/>
        </w:rPr>
        <w:t>numero monografico Milani e Turoldo profeti nella storia</w:t>
      </w:r>
      <w:r w:rsidRPr="6385FB7E">
        <w:rPr>
          <w:sz w:val="22"/>
          <w:szCs w:val="22"/>
        </w:rPr>
        <w:t>, 22-25.</w:t>
      </w:r>
    </w:p>
    <w:p w14:paraId="263C002F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«La violenza, il nemico e la coscienza: la frontiera dal martirio all’eresia», in E. </w:t>
      </w:r>
      <w:r w:rsidRPr="6385FB7E">
        <w:rPr>
          <w:smallCaps/>
          <w:sz w:val="22"/>
          <w:szCs w:val="22"/>
        </w:rPr>
        <w:t>Franco</w:t>
      </w:r>
      <w:r w:rsidRPr="6385FB7E">
        <w:rPr>
          <w:sz w:val="22"/>
          <w:szCs w:val="22"/>
        </w:rPr>
        <w:t xml:space="preserve"> – C. </w:t>
      </w:r>
      <w:r w:rsidRPr="6385FB7E">
        <w:rPr>
          <w:smallCaps/>
          <w:sz w:val="22"/>
          <w:szCs w:val="22"/>
        </w:rPr>
        <w:t>Manunza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Sulle frontiere dell’umano. Interpretazioni esclusive e inclusive</w:t>
      </w:r>
      <w:r w:rsidRPr="6385FB7E">
        <w:rPr>
          <w:sz w:val="22"/>
          <w:szCs w:val="22"/>
        </w:rPr>
        <w:t>, Il pozzo di Giacobbe, Trapani 2015, 157-166. ISBN 978-88-6124-595-2.</w:t>
      </w:r>
    </w:p>
    <w:p w14:paraId="66DFD0FB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«Giorgio </w:t>
      </w:r>
      <w:proofErr w:type="spellStart"/>
      <w:r w:rsidRPr="6385FB7E">
        <w:rPr>
          <w:sz w:val="22"/>
          <w:szCs w:val="22"/>
        </w:rPr>
        <w:t>Jossa</w:t>
      </w:r>
      <w:proofErr w:type="spellEnd"/>
      <w:r w:rsidRPr="6385FB7E">
        <w:rPr>
          <w:sz w:val="22"/>
          <w:szCs w:val="22"/>
        </w:rPr>
        <w:t xml:space="preserve">: una nota </w:t>
      </w:r>
      <w:proofErr w:type="spellStart"/>
      <w:r w:rsidRPr="6385FB7E">
        <w:rPr>
          <w:sz w:val="22"/>
          <w:szCs w:val="22"/>
        </w:rPr>
        <w:t>bio</w:t>
      </w:r>
      <w:proofErr w:type="spellEnd"/>
      <w:r w:rsidRPr="6385FB7E">
        <w:rPr>
          <w:sz w:val="22"/>
          <w:szCs w:val="22"/>
        </w:rPr>
        <w:t xml:space="preserve">-storiografica», in M.B. </w:t>
      </w:r>
      <w:proofErr w:type="gramStart"/>
      <w:r w:rsidRPr="6385FB7E">
        <w:rPr>
          <w:smallCaps/>
          <w:sz w:val="22"/>
          <w:szCs w:val="22"/>
        </w:rPr>
        <w:t>Durante</w:t>
      </w:r>
      <w:r w:rsidRPr="6385FB7E">
        <w:rPr>
          <w:sz w:val="22"/>
          <w:szCs w:val="22"/>
        </w:rPr>
        <w:t xml:space="preserve">  </w:t>
      </w:r>
      <w:r w:rsidRPr="6385FB7E">
        <w:rPr>
          <w:smallCaps/>
          <w:sz w:val="22"/>
          <w:szCs w:val="22"/>
        </w:rPr>
        <w:t>Mangoni</w:t>
      </w:r>
      <w:proofErr w:type="gramEnd"/>
      <w:r w:rsidRPr="6385FB7E">
        <w:rPr>
          <w:sz w:val="22"/>
          <w:szCs w:val="22"/>
        </w:rPr>
        <w:t xml:space="preserve">- D. </w:t>
      </w:r>
      <w:proofErr w:type="spellStart"/>
      <w:r w:rsidRPr="6385FB7E">
        <w:rPr>
          <w:smallCaps/>
          <w:sz w:val="22"/>
          <w:szCs w:val="22"/>
        </w:rPr>
        <w:t>Garribba</w:t>
      </w:r>
      <w:proofErr w:type="spellEnd"/>
      <w:r w:rsidRPr="6385FB7E">
        <w:rPr>
          <w:sz w:val="22"/>
          <w:szCs w:val="22"/>
        </w:rPr>
        <w:t xml:space="preserve"> – M. </w:t>
      </w:r>
      <w:r w:rsidRPr="6385FB7E">
        <w:rPr>
          <w:smallCaps/>
          <w:sz w:val="22"/>
          <w:szCs w:val="22"/>
        </w:rPr>
        <w:t>Vitelli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Gesù e la storia</w:t>
      </w:r>
      <w:r w:rsidRPr="6385FB7E">
        <w:rPr>
          <w:sz w:val="22"/>
          <w:szCs w:val="22"/>
        </w:rPr>
        <w:t xml:space="preserve">. Percorsi sulle origini del cristianesimo, il pozzo di Giacobbe, Trapani 2015, 193-200. </w:t>
      </w:r>
    </w:p>
    <w:p w14:paraId="33611915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>«</w:t>
      </w:r>
      <w:r w:rsidRPr="6385FB7E">
        <w:rPr>
          <w:i/>
          <w:iCs/>
          <w:sz w:val="22"/>
          <w:szCs w:val="22"/>
        </w:rPr>
        <w:t xml:space="preserve">Acta </w:t>
      </w:r>
      <w:proofErr w:type="spellStart"/>
      <w:r w:rsidRPr="6385FB7E">
        <w:rPr>
          <w:i/>
          <w:iCs/>
          <w:sz w:val="22"/>
          <w:szCs w:val="22"/>
        </w:rPr>
        <w:t>martyrum</w:t>
      </w:r>
      <w:proofErr w:type="spellEnd"/>
      <w:r w:rsidRPr="6385FB7E">
        <w:rPr>
          <w:sz w:val="22"/>
          <w:szCs w:val="22"/>
        </w:rPr>
        <w:t xml:space="preserve"> e risultanze archeologiche: alcuni confronti», A. </w:t>
      </w:r>
      <w:r w:rsidRPr="6385FB7E">
        <w:rPr>
          <w:smallCaps/>
          <w:sz w:val="22"/>
          <w:szCs w:val="22"/>
        </w:rPr>
        <w:t>Giudice</w:t>
      </w:r>
      <w:r w:rsidRPr="6385FB7E">
        <w:rPr>
          <w:sz w:val="22"/>
          <w:szCs w:val="22"/>
        </w:rPr>
        <w:t xml:space="preserve"> - G. </w:t>
      </w:r>
      <w:r w:rsidRPr="6385FB7E">
        <w:rPr>
          <w:smallCaps/>
          <w:sz w:val="22"/>
          <w:szCs w:val="22"/>
        </w:rPr>
        <w:t>Rinaldi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Fonti documentarie per la storia del cristianesimo antico</w:t>
      </w:r>
      <w:r w:rsidRPr="6385FB7E">
        <w:rPr>
          <w:sz w:val="22"/>
          <w:szCs w:val="22"/>
        </w:rPr>
        <w:t>, Carocci, Roma 2014, ISBN 978-88-430-7200-2, pp. 191-201.</w:t>
      </w:r>
    </w:p>
    <w:p w14:paraId="2F0C03AF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«Clero», in </w:t>
      </w:r>
      <w:r w:rsidRPr="6385FB7E">
        <w:rPr>
          <w:i/>
          <w:iCs/>
          <w:sz w:val="22"/>
          <w:szCs w:val="22"/>
        </w:rPr>
        <w:t>Caro Francesco.</w:t>
      </w:r>
      <w:r w:rsidRPr="6385FB7E">
        <w:rPr>
          <w:sz w:val="22"/>
          <w:szCs w:val="22"/>
        </w:rPr>
        <w:t xml:space="preserve"> Venticinque donne scrivono al papa, Il pozzo di Giacobbe, Trapani 2014, 25-28, ISBN 978-88-6124-513-6.</w:t>
      </w:r>
    </w:p>
    <w:p w14:paraId="7AF62E3B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«Spiritualità del martirio», in L. </w:t>
      </w:r>
      <w:r w:rsidRPr="6385FB7E">
        <w:rPr>
          <w:smallCaps/>
          <w:sz w:val="22"/>
          <w:szCs w:val="22"/>
        </w:rPr>
        <w:t>Orabona</w:t>
      </w:r>
      <w:r w:rsidRPr="6385FB7E">
        <w:rPr>
          <w:sz w:val="22"/>
          <w:szCs w:val="22"/>
        </w:rPr>
        <w:t xml:space="preserve"> –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Luciano di Antiochia.</w:t>
      </w:r>
      <w:r w:rsidRPr="6385FB7E">
        <w:rPr>
          <w:sz w:val="22"/>
          <w:szCs w:val="22"/>
        </w:rPr>
        <w:t xml:space="preserve"> Tra storia e agiografia nel XVII Centenario», Aracne, Roma 2013, 147-172, ISBN 978-88-548-6402-3.</w:t>
      </w:r>
    </w:p>
    <w:p w14:paraId="51588F95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«La testimonianza della fede durante le persecuzioni. Il martirio e lo spettacolo del terrore», in </w:t>
      </w:r>
      <w:proofErr w:type="spellStart"/>
      <w:r w:rsidRPr="6385FB7E">
        <w:rPr>
          <w:i/>
          <w:iCs/>
          <w:sz w:val="22"/>
          <w:szCs w:val="22"/>
        </w:rPr>
        <w:t>Capys</w:t>
      </w:r>
      <w:proofErr w:type="spellEnd"/>
      <w:r w:rsidRPr="6385FB7E">
        <w:rPr>
          <w:sz w:val="22"/>
          <w:szCs w:val="22"/>
        </w:rPr>
        <w:t xml:space="preserve"> 4 (2013), 67-80.</w:t>
      </w:r>
    </w:p>
    <w:p w14:paraId="4D893499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>A</w:t>
      </w:r>
      <w:r w:rsidRPr="6385FB7E">
        <w:rPr>
          <w:smallCaps/>
          <w:sz w:val="22"/>
          <w:szCs w:val="22"/>
        </w:rPr>
        <w:t xml:space="preserve">. Carfora – A. De </w:t>
      </w:r>
      <w:proofErr w:type="spellStart"/>
      <w:r w:rsidRPr="6385FB7E">
        <w:rPr>
          <w:smallCaps/>
          <w:sz w:val="22"/>
          <w:szCs w:val="22"/>
        </w:rPr>
        <w:t>Luzemberger</w:t>
      </w:r>
      <w:proofErr w:type="spellEnd"/>
      <w:r w:rsidRPr="6385FB7E">
        <w:rPr>
          <w:smallCaps/>
          <w:sz w:val="22"/>
          <w:szCs w:val="22"/>
        </w:rPr>
        <w:t xml:space="preserve"> – S. Tanzarella</w:t>
      </w:r>
      <w:r w:rsidRPr="6385FB7E">
        <w:rPr>
          <w:sz w:val="22"/>
          <w:szCs w:val="22"/>
        </w:rPr>
        <w:t xml:space="preserve">, «Le molte altre. Le aggregazioni laicali e i movimenti», in </w:t>
      </w:r>
      <w:r w:rsidRPr="6385FB7E">
        <w:rPr>
          <w:smallCaps/>
          <w:sz w:val="22"/>
          <w:szCs w:val="22"/>
        </w:rPr>
        <w:t>M. Perroni – A. Melloni – S. Noceti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«Tantum aurora est». Donne e Concilio Vaticano II, LIT, </w:t>
      </w:r>
      <w:proofErr w:type="spellStart"/>
      <w:r w:rsidRPr="6385FB7E">
        <w:rPr>
          <w:sz w:val="22"/>
          <w:szCs w:val="22"/>
        </w:rPr>
        <w:t>Zürich</w:t>
      </w:r>
      <w:proofErr w:type="spellEnd"/>
      <w:r w:rsidRPr="6385FB7E">
        <w:rPr>
          <w:sz w:val="22"/>
          <w:szCs w:val="22"/>
        </w:rPr>
        <w:t xml:space="preserve"> – </w:t>
      </w:r>
      <w:proofErr w:type="spellStart"/>
      <w:r w:rsidRPr="6385FB7E">
        <w:rPr>
          <w:sz w:val="22"/>
          <w:szCs w:val="22"/>
        </w:rPr>
        <w:t>Berlin</w:t>
      </w:r>
      <w:proofErr w:type="spellEnd"/>
      <w:r w:rsidRPr="6385FB7E">
        <w:rPr>
          <w:sz w:val="22"/>
          <w:szCs w:val="22"/>
        </w:rPr>
        <w:t xml:space="preserve"> 2012, 87-98, ISBN 978-643-90245-0.</w:t>
      </w:r>
    </w:p>
    <w:p w14:paraId="23B3B9E2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, «Il Concilio di Trento da evento storico a categoria simbolica», in A. </w:t>
      </w:r>
      <w:r w:rsidRPr="6385FB7E">
        <w:rPr>
          <w:smallCaps/>
          <w:sz w:val="22"/>
          <w:szCs w:val="22"/>
        </w:rPr>
        <w:t>Autiero</w:t>
      </w:r>
      <w:r w:rsidRPr="6385FB7E">
        <w:rPr>
          <w:sz w:val="22"/>
          <w:szCs w:val="22"/>
        </w:rPr>
        <w:t xml:space="preserve"> – M. </w:t>
      </w:r>
      <w:r w:rsidRPr="6385FB7E">
        <w:rPr>
          <w:smallCaps/>
          <w:sz w:val="22"/>
          <w:szCs w:val="22"/>
        </w:rPr>
        <w:t>Perroni</w:t>
      </w:r>
      <w:r w:rsidRPr="6385FB7E">
        <w:rPr>
          <w:sz w:val="22"/>
          <w:szCs w:val="22"/>
        </w:rPr>
        <w:t xml:space="preserve"> (ed.), </w:t>
      </w:r>
      <w:r w:rsidRPr="6385FB7E">
        <w:rPr>
          <w:i/>
          <w:iCs/>
          <w:sz w:val="22"/>
          <w:szCs w:val="22"/>
        </w:rPr>
        <w:t xml:space="preserve">Anatemi di ieri, sfide di oggi. </w:t>
      </w:r>
      <w:r w:rsidRPr="6385FB7E">
        <w:rPr>
          <w:sz w:val="22"/>
          <w:szCs w:val="22"/>
        </w:rPr>
        <w:t>Contrappunti di genere nella rilettura del Concilio di Trento, EDB, Bologna 2011, 79-90.</w:t>
      </w:r>
    </w:p>
    <w:p w14:paraId="40EEE6F2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>-</w:t>
      </w:r>
      <w:r w:rsidR="006A1DB3">
        <w:tab/>
      </w:r>
      <w:r w:rsidRPr="6385FB7E">
        <w:rPr>
          <w:sz w:val="22"/>
          <w:szCs w:val="22"/>
        </w:rPr>
        <w:t>«</w:t>
      </w:r>
      <w:proofErr w:type="spellStart"/>
      <w:r w:rsidRPr="6385FB7E">
        <w:rPr>
          <w:sz w:val="22"/>
          <w:szCs w:val="22"/>
        </w:rPr>
        <w:t>Montevergine</w:t>
      </w:r>
      <w:proofErr w:type="spellEnd"/>
      <w:r w:rsidRPr="6385FB7E">
        <w:rPr>
          <w:sz w:val="22"/>
          <w:szCs w:val="22"/>
        </w:rPr>
        <w:t xml:space="preserve">», in </w:t>
      </w:r>
      <w:r w:rsidRPr="6385FB7E">
        <w:rPr>
          <w:i/>
          <w:iCs/>
          <w:sz w:val="22"/>
          <w:szCs w:val="22"/>
        </w:rPr>
        <w:t>Dizionario Storico delle Diocesi della Campania,</w:t>
      </w:r>
      <w:r w:rsidRPr="6385FB7E">
        <w:rPr>
          <w:sz w:val="22"/>
          <w:szCs w:val="22"/>
        </w:rPr>
        <w:t xml:space="preserve"> a cura di </w:t>
      </w:r>
      <w:r w:rsidRPr="6385FB7E">
        <w:rPr>
          <w:smallCaps/>
          <w:sz w:val="22"/>
          <w:szCs w:val="22"/>
        </w:rPr>
        <w:t>A. Carfora - C. Galiano – A. Ianniello – G. Liccardo - S. Tanzarella,</w:t>
      </w:r>
      <w:r w:rsidRPr="6385FB7E">
        <w:rPr>
          <w:i/>
          <w:iCs/>
          <w:sz w:val="22"/>
          <w:szCs w:val="22"/>
        </w:rPr>
        <w:t xml:space="preserve"> </w:t>
      </w:r>
      <w:r w:rsidRPr="6385FB7E">
        <w:rPr>
          <w:sz w:val="22"/>
          <w:szCs w:val="22"/>
        </w:rPr>
        <w:t xml:space="preserve">L’Epos, Palermo, 2010, 360-373. </w:t>
      </w:r>
    </w:p>
    <w:p w14:paraId="281EB592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z w:val="22"/>
          <w:szCs w:val="22"/>
        </w:rPr>
        <w:t>«</w:t>
      </w:r>
      <w:proofErr w:type="spellStart"/>
      <w:r w:rsidRPr="6385FB7E">
        <w:rPr>
          <w:sz w:val="22"/>
          <w:szCs w:val="22"/>
        </w:rPr>
        <w:t>Montevergine</w:t>
      </w:r>
      <w:proofErr w:type="spellEnd"/>
      <w:r w:rsidRPr="6385FB7E">
        <w:rPr>
          <w:sz w:val="22"/>
          <w:szCs w:val="22"/>
        </w:rPr>
        <w:t xml:space="preserve">», in E. </w:t>
      </w:r>
      <w:r w:rsidRPr="6385FB7E">
        <w:rPr>
          <w:smallCaps/>
          <w:sz w:val="22"/>
          <w:szCs w:val="22"/>
        </w:rPr>
        <w:t>Guerriero</w:t>
      </w:r>
      <w:r w:rsidRPr="6385FB7E">
        <w:rPr>
          <w:sz w:val="22"/>
          <w:szCs w:val="22"/>
        </w:rPr>
        <w:t xml:space="preserve"> – L. </w:t>
      </w:r>
      <w:r w:rsidRPr="6385FB7E">
        <w:rPr>
          <w:smallCaps/>
          <w:sz w:val="22"/>
          <w:szCs w:val="22"/>
        </w:rPr>
        <w:t>Mezzadri</w:t>
      </w:r>
      <w:r w:rsidRPr="6385FB7E">
        <w:rPr>
          <w:sz w:val="22"/>
          <w:szCs w:val="22"/>
        </w:rPr>
        <w:t xml:space="preserve"> – M. </w:t>
      </w:r>
      <w:r w:rsidRPr="6385FB7E">
        <w:rPr>
          <w:smallCaps/>
          <w:sz w:val="22"/>
          <w:szCs w:val="22"/>
        </w:rPr>
        <w:t>Tagliaferri (</w:t>
      </w:r>
      <w:proofErr w:type="spellStart"/>
      <w:r w:rsidRPr="6385FB7E">
        <w:rPr>
          <w:smallCaps/>
          <w:sz w:val="22"/>
          <w:szCs w:val="22"/>
        </w:rPr>
        <w:t>edd</w:t>
      </w:r>
      <w:proofErr w:type="spellEnd"/>
      <w:r w:rsidRPr="6385FB7E">
        <w:rPr>
          <w:smallCaps/>
          <w:sz w:val="22"/>
          <w:szCs w:val="22"/>
        </w:rPr>
        <w:t>.)</w:t>
      </w:r>
      <w:r w:rsidRPr="6385FB7E">
        <w:rPr>
          <w:i/>
          <w:iCs/>
          <w:sz w:val="22"/>
          <w:szCs w:val="22"/>
        </w:rPr>
        <w:t xml:space="preserve"> Le diocesi d’</w:t>
      </w:r>
      <w:proofErr w:type="spellStart"/>
      <w:r w:rsidRPr="6385FB7E">
        <w:rPr>
          <w:i/>
          <w:iCs/>
          <w:sz w:val="22"/>
          <w:szCs w:val="22"/>
        </w:rPr>
        <w:t>Italia.</w:t>
      </w:r>
      <w:r w:rsidRPr="6385FB7E">
        <w:rPr>
          <w:sz w:val="22"/>
          <w:szCs w:val="22"/>
        </w:rPr>
        <w:t>M-</w:t>
      </w:r>
      <w:proofErr w:type="gramStart"/>
      <w:r w:rsidRPr="6385FB7E">
        <w:rPr>
          <w:sz w:val="22"/>
          <w:szCs w:val="22"/>
        </w:rPr>
        <w:t>Z</w:t>
      </w:r>
      <w:proofErr w:type="spellEnd"/>
      <w:r w:rsidRPr="6385FB7E">
        <w:rPr>
          <w:sz w:val="22"/>
          <w:szCs w:val="22"/>
        </w:rPr>
        <w:t xml:space="preserve"> ,</w:t>
      </w:r>
      <w:proofErr w:type="gramEnd"/>
      <w:r w:rsidRPr="6385FB7E">
        <w:rPr>
          <w:sz w:val="22"/>
          <w:szCs w:val="22"/>
        </w:rPr>
        <w:t xml:space="preserve"> San Paolo, Cinisello Balsamo 2008.</w:t>
      </w:r>
    </w:p>
    <w:p w14:paraId="3D286BD8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A. Carfora - C. Galiano - A. Ianniello - G. Liccardo - S. </w:t>
      </w:r>
      <w:proofErr w:type="gramStart"/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,</w:t>
      </w:r>
      <w:proofErr w:type="gramEnd"/>
      <w:r w:rsidRPr="6385FB7E">
        <w:rPr>
          <w:sz w:val="22"/>
          <w:szCs w:val="22"/>
        </w:rPr>
        <w:t xml:space="preserve"> «Campania», in E. </w:t>
      </w:r>
      <w:r w:rsidRPr="6385FB7E">
        <w:rPr>
          <w:smallCaps/>
          <w:sz w:val="22"/>
          <w:szCs w:val="22"/>
        </w:rPr>
        <w:t>Guerriero</w:t>
      </w:r>
      <w:r w:rsidRPr="6385FB7E">
        <w:rPr>
          <w:sz w:val="22"/>
          <w:szCs w:val="22"/>
        </w:rPr>
        <w:t xml:space="preserve"> – L. </w:t>
      </w:r>
      <w:r w:rsidRPr="6385FB7E">
        <w:rPr>
          <w:smallCaps/>
          <w:sz w:val="22"/>
          <w:szCs w:val="22"/>
        </w:rPr>
        <w:t>Mezzadri</w:t>
      </w:r>
      <w:r w:rsidRPr="6385FB7E">
        <w:rPr>
          <w:sz w:val="22"/>
          <w:szCs w:val="22"/>
        </w:rPr>
        <w:t xml:space="preserve"> – M. </w:t>
      </w:r>
      <w:r w:rsidRPr="6385FB7E">
        <w:rPr>
          <w:smallCaps/>
          <w:sz w:val="22"/>
          <w:szCs w:val="22"/>
        </w:rPr>
        <w:t>Tagliaferri (</w:t>
      </w:r>
      <w:proofErr w:type="spellStart"/>
      <w:r w:rsidRPr="6385FB7E">
        <w:rPr>
          <w:smallCaps/>
          <w:sz w:val="22"/>
          <w:szCs w:val="22"/>
        </w:rPr>
        <w:t>edd</w:t>
      </w:r>
      <w:proofErr w:type="spellEnd"/>
      <w:r w:rsidRPr="6385FB7E">
        <w:rPr>
          <w:smallCaps/>
          <w:sz w:val="22"/>
          <w:szCs w:val="22"/>
        </w:rPr>
        <w:t>.)</w:t>
      </w:r>
      <w:r w:rsidRPr="6385FB7E">
        <w:rPr>
          <w:i/>
          <w:iCs/>
          <w:sz w:val="22"/>
          <w:szCs w:val="22"/>
        </w:rPr>
        <w:t xml:space="preserve"> Le diocesi d’Italia. </w:t>
      </w:r>
      <w:r w:rsidRPr="6385FB7E">
        <w:rPr>
          <w:sz w:val="22"/>
          <w:szCs w:val="22"/>
        </w:rPr>
        <w:t>Le regioni ecclesiastiche San Paolo, Cinisello Balsamo 2007, 177-192.</w:t>
      </w:r>
    </w:p>
    <w:p w14:paraId="52BE1416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«“Dottrina” e “Sacramenti”. Riflessioni sull’ortodossia di don Lorenzo Milani», in L. Di </w:t>
      </w:r>
      <w:r w:rsidRPr="6385FB7E">
        <w:rPr>
          <w:smallCaps/>
          <w:sz w:val="22"/>
          <w:szCs w:val="22"/>
        </w:rPr>
        <w:t>Santo</w:t>
      </w:r>
      <w:r w:rsidRPr="6385FB7E">
        <w:rPr>
          <w:sz w:val="22"/>
          <w:szCs w:val="22"/>
        </w:rPr>
        <w:t xml:space="preserve"> –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Lorenzo Milani.</w:t>
      </w:r>
      <w:r w:rsidRPr="6385FB7E">
        <w:rPr>
          <w:sz w:val="22"/>
          <w:szCs w:val="22"/>
        </w:rPr>
        <w:t xml:space="preserve"> Memoria e risorsa per una nuova cittadinanza, Il Pozzo di Giacobbe, Trapani 2009, 41-56.</w:t>
      </w:r>
    </w:p>
    <w:p w14:paraId="611568EE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«Martiri cristiani e carisma profetico», in A. </w:t>
      </w:r>
      <w:r w:rsidRPr="6385FB7E">
        <w:rPr>
          <w:smallCaps/>
          <w:sz w:val="22"/>
          <w:szCs w:val="22"/>
        </w:rPr>
        <w:t xml:space="preserve">Carfora </w:t>
      </w:r>
      <w:r w:rsidRPr="6385FB7E">
        <w:rPr>
          <w:sz w:val="22"/>
          <w:szCs w:val="22"/>
        </w:rPr>
        <w:t xml:space="preserve">- E. </w:t>
      </w:r>
      <w:r w:rsidRPr="6385FB7E">
        <w:rPr>
          <w:smallCaps/>
          <w:sz w:val="22"/>
          <w:szCs w:val="22"/>
        </w:rPr>
        <w:t>Cattaneo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Profeti e profezia</w:t>
      </w:r>
      <w:r w:rsidRPr="6385FB7E">
        <w:rPr>
          <w:sz w:val="22"/>
          <w:szCs w:val="22"/>
        </w:rPr>
        <w:t>. Figure profetiche nel cristianesimo del II secolo, Il Pozzo di Giacobbe, Trapani 2007, 143-157.</w:t>
      </w:r>
    </w:p>
    <w:p w14:paraId="0D67639B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A. </w:t>
      </w:r>
      <w:r w:rsidRPr="6385FB7E">
        <w:rPr>
          <w:smallCaps/>
          <w:sz w:val="22"/>
          <w:szCs w:val="22"/>
        </w:rPr>
        <w:t xml:space="preserve">Carfora </w:t>
      </w:r>
      <w:r w:rsidRPr="6385FB7E">
        <w:rPr>
          <w:sz w:val="22"/>
          <w:szCs w:val="22"/>
        </w:rPr>
        <w:t xml:space="preserve">- S. </w:t>
      </w:r>
      <w:r w:rsidRPr="6385FB7E">
        <w:rPr>
          <w:smallCaps/>
          <w:sz w:val="22"/>
          <w:szCs w:val="22"/>
        </w:rPr>
        <w:t>Tanzarella</w:t>
      </w:r>
      <w:r w:rsidRPr="6385FB7E">
        <w:rPr>
          <w:sz w:val="22"/>
          <w:szCs w:val="22"/>
        </w:rPr>
        <w:t xml:space="preserve">, «Chiesa cattolica, pace e guerra: bilancio di un anno», in L. </w:t>
      </w:r>
      <w:proofErr w:type="spellStart"/>
      <w:r w:rsidRPr="6385FB7E">
        <w:rPr>
          <w:smallCaps/>
          <w:sz w:val="22"/>
          <w:szCs w:val="22"/>
        </w:rPr>
        <w:t>Kocci</w:t>
      </w:r>
      <w:proofErr w:type="spellEnd"/>
      <w:r w:rsidRPr="6385FB7E">
        <w:rPr>
          <w:sz w:val="22"/>
          <w:szCs w:val="22"/>
        </w:rPr>
        <w:t xml:space="preserve"> (ed.), </w:t>
      </w:r>
      <w:r w:rsidRPr="6385FB7E">
        <w:rPr>
          <w:i/>
          <w:iCs/>
          <w:sz w:val="22"/>
          <w:szCs w:val="22"/>
        </w:rPr>
        <w:t>Tra verità e menzogna.</w:t>
      </w:r>
      <w:r w:rsidRPr="6385FB7E">
        <w:rPr>
          <w:sz w:val="22"/>
          <w:szCs w:val="22"/>
        </w:rPr>
        <w:t xml:space="preserve"> Annuario geopolitico della pace 2006, Terre di mezzo, Venezia 2006, 209-216.</w:t>
      </w:r>
    </w:p>
    <w:p w14:paraId="5264EF6C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«Trinità e Chiesa in Ignazio di Antiochia», in </w:t>
      </w:r>
      <w:r w:rsidRPr="6385FB7E">
        <w:rPr>
          <w:smallCaps/>
          <w:sz w:val="22"/>
          <w:szCs w:val="22"/>
        </w:rPr>
        <w:t xml:space="preserve">F. S. Piazza </w:t>
      </w:r>
      <w:r w:rsidRPr="6385FB7E">
        <w:rPr>
          <w:sz w:val="22"/>
          <w:szCs w:val="22"/>
        </w:rPr>
        <w:t xml:space="preserve">(ed.), </w:t>
      </w:r>
      <w:r w:rsidRPr="6385FB7E">
        <w:rPr>
          <w:i/>
          <w:iCs/>
          <w:sz w:val="22"/>
          <w:szCs w:val="22"/>
        </w:rPr>
        <w:t>Trinità e Chiesa</w:t>
      </w:r>
      <w:r w:rsidRPr="6385FB7E">
        <w:rPr>
          <w:sz w:val="22"/>
          <w:szCs w:val="22"/>
        </w:rPr>
        <w:t>. In dialogo con G. Canobbio, San Paolo, Cinisello Balsamo 2006, 151-161.</w:t>
      </w:r>
    </w:p>
    <w:p w14:paraId="0541F255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«Il vissuto della salvezza. Intellettuali pagani e martiri cristiani nell’età degli Antonini», in </w:t>
      </w:r>
      <w:r w:rsidRPr="6385FB7E">
        <w:rPr>
          <w:i/>
          <w:iCs/>
          <w:sz w:val="22"/>
          <w:szCs w:val="22"/>
        </w:rPr>
        <w:t>Pagani e cristiani alla ricerca della salvezza (I-III sec.).</w:t>
      </w:r>
      <w:r w:rsidRPr="6385FB7E">
        <w:rPr>
          <w:sz w:val="22"/>
          <w:szCs w:val="22"/>
        </w:rPr>
        <w:t xml:space="preserve"> XXXIV Incontro di Studiosi dell’Antichità Cristiana 5-6-7 maggio 2005, </w:t>
      </w:r>
      <w:proofErr w:type="spellStart"/>
      <w:r w:rsidRPr="6385FB7E">
        <w:rPr>
          <w:sz w:val="22"/>
          <w:szCs w:val="22"/>
        </w:rPr>
        <w:t>Institutum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Patristicum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Augustinianum</w:t>
      </w:r>
      <w:proofErr w:type="spellEnd"/>
      <w:r w:rsidRPr="6385FB7E">
        <w:rPr>
          <w:sz w:val="22"/>
          <w:szCs w:val="22"/>
        </w:rPr>
        <w:t>, Roma 2006, 95-105.</w:t>
      </w:r>
    </w:p>
    <w:p w14:paraId="4DFA502A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«Per una storia della Chiesa dall’unità a oggi»,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47 (2006) 117-128.</w:t>
      </w:r>
    </w:p>
    <w:p w14:paraId="16E23852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«Simone Weil, il pacifismo, la guerra, la nonviolenza»,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46 (2005) 339-362.</w:t>
      </w:r>
    </w:p>
    <w:p w14:paraId="7F976C30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>«L’</w:t>
      </w:r>
      <w:r w:rsidRPr="6385FB7E">
        <w:rPr>
          <w:i/>
          <w:iCs/>
          <w:sz w:val="22"/>
          <w:szCs w:val="22"/>
        </w:rPr>
        <w:t>Archivio per la storia delle donne</w:t>
      </w:r>
      <w:r w:rsidRPr="6385FB7E">
        <w:rPr>
          <w:sz w:val="22"/>
          <w:szCs w:val="22"/>
        </w:rPr>
        <w:t xml:space="preserve">»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45 (2004) 935-944.</w:t>
      </w:r>
    </w:p>
    <w:p w14:paraId="6F1E7BCC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«Lanza del Vasto e forme di nonviolenza al femminile» in </w:t>
      </w:r>
      <w:r w:rsidRPr="6385FB7E">
        <w:rPr>
          <w:smallCaps/>
          <w:sz w:val="22"/>
          <w:szCs w:val="22"/>
        </w:rPr>
        <w:t>D. Abignente – S. Tanzarella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Tra Cristo e Gandhi</w:t>
      </w:r>
      <w:r w:rsidRPr="6385FB7E">
        <w:rPr>
          <w:sz w:val="22"/>
          <w:szCs w:val="22"/>
        </w:rPr>
        <w:t>. L’insegnamento di Lanza del Vasto alle radici della nonviolenza, San Paolo, Cinisello Balsamo 2003, 217-233.</w:t>
      </w:r>
    </w:p>
    <w:p w14:paraId="7F8045CE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«Martirio come eucaristia»,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43 (2002</w:t>
      </w:r>
      <w:proofErr w:type="gramStart"/>
      <w:r w:rsidRPr="6385FB7E">
        <w:rPr>
          <w:sz w:val="22"/>
          <w:szCs w:val="22"/>
        </w:rPr>
        <w:t>)  379</w:t>
      </w:r>
      <w:proofErr w:type="gramEnd"/>
      <w:r w:rsidRPr="6385FB7E">
        <w:rPr>
          <w:sz w:val="22"/>
          <w:szCs w:val="22"/>
        </w:rPr>
        <w:t>-391.</w:t>
      </w:r>
    </w:p>
    <w:p w14:paraId="7702E40C" w14:textId="77777777" w:rsidR="006A1DB3" w:rsidRPr="0073630E" w:rsidRDefault="6385FB7E" w:rsidP="6385FB7E">
      <w:pPr>
        <w:numPr>
          <w:ilvl w:val="0"/>
          <w:numId w:val="1"/>
        </w:numPr>
        <w:tabs>
          <w:tab w:val="left" w:pos="405"/>
        </w:tabs>
        <w:ind w:left="405"/>
        <w:jc w:val="both"/>
        <w:rPr>
          <w:sz w:val="22"/>
          <w:szCs w:val="22"/>
        </w:rPr>
      </w:pPr>
      <w:r w:rsidRPr="6385FB7E">
        <w:rPr>
          <w:sz w:val="22"/>
          <w:szCs w:val="22"/>
        </w:rPr>
        <w:lastRenderedPageBreak/>
        <w:t xml:space="preserve">«Eucaristia e martirio in alcuni documenti del II e III secolo», in </w:t>
      </w:r>
      <w:r w:rsidRPr="6385FB7E">
        <w:rPr>
          <w:smallCaps/>
          <w:sz w:val="22"/>
          <w:szCs w:val="22"/>
        </w:rPr>
        <w:t>V.A. Todisco</w:t>
      </w:r>
      <w:r w:rsidRPr="6385FB7E">
        <w:rPr>
          <w:sz w:val="22"/>
          <w:szCs w:val="22"/>
        </w:rPr>
        <w:t xml:space="preserve"> (ed.), </w:t>
      </w:r>
      <w:proofErr w:type="spellStart"/>
      <w:r w:rsidRPr="6385FB7E">
        <w:rPr>
          <w:i/>
          <w:iCs/>
          <w:sz w:val="22"/>
          <w:szCs w:val="22"/>
        </w:rPr>
        <w:t>Charitas</w:t>
      </w:r>
      <w:proofErr w:type="spellEnd"/>
      <w:r w:rsidRPr="6385FB7E">
        <w:rPr>
          <w:i/>
          <w:iCs/>
          <w:sz w:val="22"/>
          <w:szCs w:val="22"/>
        </w:rPr>
        <w:t xml:space="preserve"> omnia </w:t>
      </w:r>
      <w:proofErr w:type="spellStart"/>
      <w:r w:rsidRPr="6385FB7E">
        <w:rPr>
          <w:i/>
          <w:iCs/>
          <w:sz w:val="22"/>
          <w:szCs w:val="22"/>
        </w:rPr>
        <w:t>vincit</w:t>
      </w:r>
      <w:proofErr w:type="spellEnd"/>
      <w:r w:rsidRPr="6385FB7E">
        <w:rPr>
          <w:i/>
          <w:iCs/>
          <w:sz w:val="22"/>
          <w:szCs w:val="22"/>
        </w:rPr>
        <w:t>. Studi in onore di mons. Pasquale Venezia</w:t>
      </w:r>
      <w:r w:rsidRPr="6385FB7E">
        <w:rPr>
          <w:sz w:val="22"/>
          <w:szCs w:val="22"/>
        </w:rPr>
        <w:t>, Istituto di scienze religiose “San Giuseppe Moscati”, Avellino 2001, 99-117.</w:t>
      </w:r>
    </w:p>
    <w:p w14:paraId="44F39612" w14:textId="77777777" w:rsidR="00727460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>«</w:t>
      </w:r>
      <w:r w:rsidRPr="6385FB7E">
        <w:rPr>
          <w:sz w:val="22"/>
          <w:szCs w:val="22"/>
        </w:rPr>
        <w:t xml:space="preserve">Il fondamento dell’esperienza pastorale di Don Lorenzo Milani. Dottrina e sacramenti», in </w:t>
      </w:r>
      <w:r w:rsidRPr="6385FB7E">
        <w:rPr>
          <w:smallCaps/>
          <w:sz w:val="22"/>
          <w:szCs w:val="22"/>
        </w:rPr>
        <w:t xml:space="preserve">V.A. Todisco </w:t>
      </w:r>
      <w:r w:rsidRPr="6385FB7E">
        <w:rPr>
          <w:sz w:val="22"/>
          <w:szCs w:val="22"/>
        </w:rPr>
        <w:t>(ed.)</w:t>
      </w:r>
      <w:r w:rsidRPr="6385FB7E">
        <w:rPr>
          <w:smallCaps/>
          <w:sz w:val="22"/>
          <w:szCs w:val="22"/>
        </w:rPr>
        <w:t>,</w:t>
      </w:r>
      <w:r w:rsidRPr="6385FB7E">
        <w:rPr>
          <w:sz w:val="22"/>
          <w:szCs w:val="22"/>
        </w:rPr>
        <w:t xml:space="preserve"> </w:t>
      </w:r>
      <w:r w:rsidRPr="6385FB7E">
        <w:rPr>
          <w:i/>
          <w:iCs/>
          <w:sz w:val="22"/>
          <w:szCs w:val="22"/>
        </w:rPr>
        <w:t xml:space="preserve">Opus </w:t>
      </w:r>
      <w:proofErr w:type="spellStart"/>
      <w:r w:rsidRPr="6385FB7E">
        <w:rPr>
          <w:i/>
          <w:iCs/>
          <w:sz w:val="22"/>
          <w:szCs w:val="22"/>
        </w:rPr>
        <w:t>solidarietatis</w:t>
      </w:r>
      <w:proofErr w:type="spellEnd"/>
      <w:r w:rsidRPr="6385FB7E">
        <w:rPr>
          <w:i/>
          <w:iCs/>
          <w:sz w:val="22"/>
          <w:szCs w:val="22"/>
        </w:rPr>
        <w:t xml:space="preserve"> pax. Studi in onore di mons. Antonio Forte</w:t>
      </w:r>
      <w:r w:rsidRPr="6385FB7E">
        <w:rPr>
          <w:sz w:val="22"/>
          <w:szCs w:val="22"/>
        </w:rPr>
        <w:t>, Istituto di scienze religiose “San Giuseppe Moscati”, Avellino 1999, 683-698.</w:t>
      </w:r>
    </w:p>
    <w:p w14:paraId="4FD1182A" w14:textId="77777777" w:rsidR="006A1DB3" w:rsidRPr="0073630E" w:rsidRDefault="006A1DB3" w:rsidP="6385FB7E">
      <w:pPr>
        <w:numPr>
          <w:ilvl w:val="0"/>
          <w:numId w:val="1"/>
        </w:numPr>
        <w:tabs>
          <w:tab w:val="left" w:pos="405"/>
        </w:tabs>
        <w:jc w:val="both"/>
        <w:rPr>
          <w:sz w:val="22"/>
          <w:szCs w:val="22"/>
        </w:rPr>
      </w:pPr>
    </w:p>
    <w:p w14:paraId="2398E51E" w14:textId="77777777" w:rsidR="00727460" w:rsidRPr="0073630E" w:rsidRDefault="00727460" w:rsidP="00727460">
      <w:pPr>
        <w:tabs>
          <w:tab w:val="left" w:pos="405"/>
        </w:tabs>
        <w:jc w:val="both"/>
        <w:rPr>
          <w:sz w:val="22"/>
        </w:rPr>
      </w:pPr>
    </w:p>
    <w:p w14:paraId="3B9A6BEB" w14:textId="77777777" w:rsidR="00727460" w:rsidRPr="0073630E" w:rsidRDefault="00727460" w:rsidP="00727460">
      <w:pPr>
        <w:tabs>
          <w:tab w:val="left" w:pos="405"/>
        </w:tabs>
        <w:jc w:val="both"/>
        <w:rPr>
          <w:sz w:val="22"/>
        </w:rPr>
      </w:pPr>
    </w:p>
    <w:p w14:paraId="2E2ADCCE" w14:textId="77777777" w:rsidR="00727460" w:rsidRPr="0073630E" w:rsidRDefault="0073630E" w:rsidP="00727460">
      <w:pPr>
        <w:rPr>
          <w:b/>
          <w:sz w:val="22"/>
        </w:rPr>
      </w:pPr>
      <w:r w:rsidRPr="0073630E">
        <w:rPr>
          <w:b/>
          <w:sz w:val="22"/>
        </w:rPr>
        <w:t>Recensioni</w:t>
      </w:r>
    </w:p>
    <w:p w14:paraId="3D659AC9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J.N. </w:t>
      </w:r>
      <w:proofErr w:type="spellStart"/>
      <w:r w:rsidRPr="6385FB7E">
        <w:rPr>
          <w:smallCaps/>
          <w:sz w:val="22"/>
          <w:szCs w:val="22"/>
        </w:rPr>
        <w:t>bremmer</w:t>
      </w:r>
      <w:proofErr w:type="spellEnd"/>
      <w:r w:rsidRPr="6385FB7E">
        <w:rPr>
          <w:smallCaps/>
          <w:sz w:val="22"/>
          <w:szCs w:val="22"/>
        </w:rPr>
        <w:t xml:space="preserve"> – M. Formisano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proofErr w:type="spellStart"/>
      <w:r w:rsidRPr="6385FB7E">
        <w:rPr>
          <w:i/>
          <w:iCs/>
          <w:sz w:val="22"/>
          <w:szCs w:val="22"/>
        </w:rPr>
        <w:t>Perpetua’s</w:t>
      </w:r>
      <w:proofErr w:type="spellEnd"/>
      <w:r w:rsidRPr="6385FB7E">
        <w:rPr>
          <w:i/>
          <w:iCs/>
          <w:sz w:val="22"/>
          <w:szCs w:val="22"/>
        </w:rPr>
        <w:t xml:space="preserve"> </w:t>
      </w:r>
      <w:proofErr w:type="spellStart"/>
      <w:r w:rsidRPr="6385FB7E">
        <w:rPr>
          <w:i/>
          <w:iCs/>
          <w:sz w:val="22"/>
          <w:szCs w:val="22"/>
        </w:rPr>
        <w:t>passions</w:t>
      </w:r>
      <w:proofErr w:type="spellEnd"/>
      <w:r w:rsidRPr="6385FB7E">
        <w:rPr>
          <w:i/>
          <w:iCs/>
          <w:sz w:val="22"/>
          <w:szCs w:val="22"/>
        </w:rPr>
        <w:t xml:space="preserve">. </w:t>
      </w:r>
      <w:proofErr w:type="spellStart"/>
      <w:r w:rsidRPr="6385FB7E">
        <w:rPr>
          <w:i/>
          <w:iCs/>
          <w:sz w:val="22"/>
          <w:szCs w:val="22"/>
        </w:rPr>
        <w:t>Multidisciplinary</w:t>
      </w:r>
      <w:proofErr w:type="spellEnd"/>
      <w:r w:rsidRPr="6385FB7E">
        <w:rPr>
          <w:i/>
          <w:iCs/>
          <w:sz w:val="22"/>
          <w:szCs w:val="22"/>
        </w:rPr>
        <w:t xml:space="preserve"> </w:t>
      </w:r>
      <w:proofErr w:type="spellStart"/>
      <w:r w:rsidRPr="6385FB7E">
        <w:rPr>
          <w:i/>
          <w:iCs/>
          <w:sz w:val="22"/>
          <w:szCs w:val="22"/>
        </w:rPr>
        <w:t>approaches</w:t>
      </w:r>
      <w:proofErr w:type="spellEnd"/>
      <w:r w:rsidRPr="6385FB7E">
        <w:rPr>
          <w:i/>
          <w:iCs/>
          <w:sz w:val="22"/>
          <w:szCs w:val="22"/>
        </w:rPr>
        <w:t xml:space="preserve"> to the </w:t>
      </w:r>
      <w:r w:rsidRPr="6385FB7E">
        <w:rPr>
          <w:sz w:val="22"/>
          <w:szCs w:val="22"/>
        </w:rPr>
        <w:t xml:space="preserve">Passio </w:t>
      </w:r>
      <w:proofErr w:type="spellStart"/>
      <w:r w:rsidRPr="6385FB7E">
        <w:rPr>
          <w:sz w:val="22"/>
          <w:szCs w:val="22"/>
        </w:rPr>
        <w:t>Perpetuae</w:t>
      </w:r>
      <w:proofErr w:type="spellEnd"/>
      <w:r w:rsidRPr="6385FB7E">
        <w:rPr>
          <w:sz w:val="22"/>
          <w:szCs w:val="22"/>
        </w:rPr>
        <w:t xml:space="preserve"> et </w:t>
      </w:r>
      <w:proofErr w:type="spellStart"/>
      <w:r w:rsidRPr="6385FB7E">
        <w:rPr>
          <w:sz w:val="22"/>
          <w:szCs w:val="22"/>
        </w:rPr>
        <w:t>Felicitatis</w:t>
      </w:r>
      <w:proofErr w:type="spellEnd"/>
      <w:r w:rsidRPr="6385FB7E">
        <w:rPr>
          <w:sz w:val="22"/>
          <w:szCs w:val="22"/>
        </w:rPr>
        <w:t xml:space="preserve">, Oxford University Press, Oxford 2012, in </w:t>
      </w:r>
      <w:r w:rsidRPr="6385FB7E">
        <w:rPr>
          <w:i/>
          <w:iCs/>
          <w:color w:val="000000" w:themeColor="text1"/>
          <w:sz w:val="22"/>
          <w:szCs w:val="22"/>
        </w:rPr>
        <w:t>Cristianesimo nella storia</w:t>
      </w:r>
      <w:r w:rsidRPr="6385FB7E">
        <w:rPr>
          <w:color w:val="000000" w:themeColor="text1"/>
          <w:sz w:val="22"/>
          <w:szCs w:val="22"/>
        </w:rPr>
        <w:t xml:space="preserve"> 34 (2013) 693 -697</w:t>
      </w:r>
      <w:r w:rsidRPr="6385FB7E">
        <w:rPr>
          <w:color w:val="000000" w:themeColor="text1"/>
        </w:rPr>
        <w:t>.</w:t>
      </w:r>
    </w:p>
    <w:p w14:paraId="7DEFE396" w14:textId="77777777" w:rsidR="00C066E1" w:rsidRPr="0073630E" w:rsidRDefault="6385FB7E" w:rsidP="6385FB7E">
      <w:pPr>
        <w:pStyle w:val="Corpotesto"/>
        <w:numPr>
          <w:ilvl w:val="0"/>
          <w:numId w:val="1"/>
        </w:numPr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  K.E. </w:t>
      </w:r>
      <w:proofErr w:type="spellStart"/>
      <w:r w:rsidRPr="6385FB7E">
        <w:rPr>
          <w:smallCaps/>
          <w:sz w:val="22"/>
          <w:szCs w:val="22"/>
        </w:rPr>
        <w:t>Børresen</w:t>
      </w:r>
      <w:proofErr w:type="spellEnd"/>
      <w:r w:rsidRPr="6385FB7E">
        <w:rPr>
          <w:smallCaps/>
          <w:sz w:val="22"/>
          <w:szCs w:val="22"/>
        </w:rPr>
        <w:t xml:space="preserve"> – a. Valerio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Donne e Bibbia nel medioevo (secoli XII-XV</w:t>
      </w:r>
      <w:proofErr w:type="gramStart"/>
      <w:r w:rsidRPr="6385FB7E">
        <w:rPr>
          <w:i/>
          <w:iCs/>
          <w:sz w:val="22"/>
          <w:szCs w:val="22"/>
        </w:rPr>
        <w:t>).</w:t>
      </w:r>
      <w:r w:rsidRPr="6385FB7E">
        <w:rPr>
          <w:sz w:val="22"/>
          <w:szCs w:val="22"/>
        </w:rPr>
        <w:t>Tra</w:t>
      </w:r>
      <w:proofErr w:type="gramEnd"/>
      <w:r w:rsidRPr="6385FB7E">
        <w:rPr>
          <w:sz w:val="22"/>
          <w:szCs w:val="22"/>
        </w:rPr>
        <w:t xml:space="preserve"> ricezione e interpretazione, Il Pozzo di Giacobbe, Trapani 2011, in Rassegna di Teologia, 54 (2013) 648 – 650.</w:t>
      </w:r>
    </w:p>
    <w:p w14:paraId="76FAF823" w14:textId="77777777" w:rsidR="00C066E1" w:rsidRPr="0073630E" w:rsidRDefault="6385FB7E" w:rsidP="6385FB7E">
      <w:pPr>
        <w:numPr>
          <w:ilvl w:val="0"/>
          <w:numId w:val="1"/>
        </w:numPr>
        <w:ind w:left="357" w:hanging="357"/>
        <w:jc w:val="both"/>
        <w:rPr>
          <w:sz w:val="22"/>
          <w:szCs w:val="22"/>
        </w:rPr>
      </w:pPr>
      <w:r w:rsidRPr="6385FB7E">
        <w:rPr>
          <w:sz w:val="22"/>
          <w:szCs w:val="22"/>
        </w:rPr>
        <w:t xml:space="preserve">A. CAVADI, </w:t>
      </w:r>
      <w:r w:rsidRPr="6385FB7E">
        <w:rPr>
          <w:i/>
          <w:iCs/>
          <w:sz w:val="22"/>
          <w:szCs w:val="22"/>
        </w:rPr>
        <w:t>Il Dio dei mafiosi</w:t>
      </w:r>
      <w:r w:rsidRPr="6385FB7E">
        <w:rPr>
          <w:sz w:val="22"/>
          <w:szCs w:val="22"/>
        </w:rPr>
        <w:t xml:space="preserve">, San Paolo, Cinisello Balsamo 2009,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52 (2011) 524-526.</w:t>
      </w:r>
    </w:p>
    <w:p w14:paraId="150E404B" w14:textId="77777777" w:rsidR="00C066E1" w:rsidRPr="0073630E" w:rsidRDefault="6385FB7E" w:rsidP="6385FB7E">
      <w:pPr>
        <w:numPr>
          <w:ilvl w:val="0"/>
          <w:numId w:val="1"/>
        </w:numPr>
        <w:ind w:left="357" w:hanging="357"/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S.M.B. Zorzi, </w:t>
      </w:r>
      <w:r w:rsidRPr="6385FB7E">
        <w:rPr>
          <w:i/>
          <w:iCs/>
          <w:sz w:val="22"/>
          <w:szCs w:val="22"/>
        </w:rPr>
        <w:t>Desiderio della bellezza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œrwj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toà</w:t>
      </w:r>
      <w:proofErr w:type="spellEnd"/>
      <w:r w:rsidRPr="6385FB7E">
        <w:rPr>
          <w:sz w:val="22"/>
          <w:szCs w:val="22"/>
        </w:rPr>
        <w:t xml:space="preserve"> </w:t>
      </w:r>
      <w:proofErr w:type="spellStart"/>
      <w:r w:rsidRPr="6385FB7E">
        <w:rPr>
          <w:sz w:val="22"/>
          <w:szCs w:val="22"/>
        </w:rPr>
        <w:t>kaloà</w:t>
      </w:r>
      <w:proofErr w:type="spellEnd"/>
      <w:r w:rsidRPr="6385FB7E">
        <w:rPr>
          <w:sz w:val="22"/>
          <w:szCs w:val="22"/>
        </w:rPr>
        <w:t xml:space="preserve">). Da Platone a Gregorio di </w:t>
      </w:r>
      <w:proofErr w:type="spellStart"/>
      <w:r w:rsidRPr="6385FB7E">
        <w:rPr>
          <w:sz w:val="22"/>
          <w:szCs w:val="22"/>
        </w:rPr>
        <w:t>Nissa</w:t>
      </w:r>
      <w:proofErr w:type="spellEnd"/>
      <w:r w:rsidRPr="6385FB7E">
        <w:rPr>
          <w:sz w:val="22"/>
          <w:szCs w:val="22"/>
        </w:rPr>
        <w:t xml:space="preserve">: tracce di una rifrazione teologico-semantica), Pontificio Ateneo S. Anselmo, Roma 2007,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50 (2009) 348-349.</w:t>
      </w:r>
    </w:p>
    <w:p w14:paraId="5EC52E2C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L. Mezzadri – M. Tagliaferri </w:t>
      </w:r>
      <w:r w:rsidRPr="6385FB7E">
        <w:rPr>
          <w:sz w:val="22"/>
          <w:szCs w:val="22"/>
        </w:rPr>
        <w:t>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Le donne nella Chiesa e in Italia</w:t>
      </w:r>
      <w:r w:rsidRPr="6385FB7E">
        <w:rPr>
          <w:sz w:val="22"/>
          <w:szCs w:val="22"/>
        </w:rPr>
        <w:t xml:space="preserve">. Atti del XIV Convegno di studio dell’Associazione Italiana dei Professori di Storia della Chiesa. Roma 12-15 settembre 2006, San Paolo, Cinisello Balsamo </w:t>
      </w:r>
      <w:proofErr w:type="gramStart"/>
      <w:r w:rsidRPr="6385FB7E">
        <w:rPr>
          <w:sz w:val="22"/>
          <w:szCs w:val="22"/>
        </w:rPr>
        <w:t>2007,  in</w:t>
      </w:r>
      <w:proofErr w:type="gramEnd"/>
      <w:r w:rsidRPr="6385FB7E">
        <w:rPr>
          <w:sz w:val="22"/>
          <w:szCs w:val="22"/>
        </w:rPr>
        <w:t xml:space="preserve">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50 (2009) 154-155.</w:t>
      </w:r>
    </w:p>
    <w:p w14:paraId="4D893F47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 xml:space="preserve">A. </w:t>
      </w:r>
      <w:proofErr w:type="spellStart"/>
      <w:r w:rsidRPr="6385FB7E">
        <w:rPr>
          <w:smallCaps/>
          <w:sz w:val="22"/>
          <w:szCs w:val="22"/>
        </w:rPr>
        <w:t>Cavadi</w:t>
      </w:r>
      <w:proofErr w:type="spellEnd"/>
      <w:r w:rsidRPr="6385FB7E">
        <w:rPr>
          <w:sz w:val="22"/>
          <w:szCs w:val="22"/>
        </w:rPr>
        <w:t xml:space="preserve">, Quando ha problemi chi è sano di mente. Un’introduzione al </w:t>
      </w:r>
      <w:proofErr w:type="spellStart"/>
      <w:r w:rsidRPr="6385FB7E">
        <w:rPr>
          <w:i/>
          <w:iCs/>
          <w:sz w:val="22"/>
          <w:szCs w:val="22"/>
        </w:rPr>
        <w:t>philosophical</w:t>
      </w:r>
      <w:proofErr w:type="spellEnd"/>
      <w:r w:rsidRPr="6385FB7E">
        <w:rPr>
          <w:i/>
          <w:iCs/>
          <w:sz w:val="22"/>
          <w:szCs w:val="22"/>
        </w:rPr>
        <w:t xml:space="preserve"> counseling</w:t>
      </w:r>
      <w:r w:rsidRPr="6385FB7E">
        <w:rPr>
          <w:sz w:val="22"/>
          <w:szCs w:val="22"/>
        </w:rPr>
        <w:t xml:space="preserve">, </w:t>
      </w:r>
      <w:proofErr w:type="spellStart"/>
      <w:r w:rsidRPr="6385FB7E">
        <w:rPr>
          <w:sz w:val="22"/>
          <w:szCs w:val="22"/>
        </w:rPr>
        <w:t>Rubettino</w:t>
      </w:r>
      <w:proofErr w:type="spellEnd"/>
      <w:r w:rsidRPr="6385FB7E">
        <w:rPr>
          <w:sz w:val="22"/>
          <w:szCs w:val="22"/>
        </w:rPr>
        <w:t xml:space="preserve">, Soveria Mannelli 2003,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46 (2005) 154-155.</w:t>
      </w:r>
    </w:p>
    <w:p w14:paraId="254D52D9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>F.D. Tosto</w:t>
      </w:r>
      <w:r w:rsidRPr="6385FB7E">
        <w:rPr>
          <w:sz w:val="22"/>
          <w:szCs w:val="22"/>
        </w:rPr>
        <w:t xml:space="preserve">, </w:t>
      </w:r>
      <w:r w:rsidRPr="6385FB7E">
        <w:rPr>
          <w:i/>
          <w:iCs/>
          <w:sz w:val="22"/>
          <w:szCs w:val="22"/>
        </w:rPr>
        <w:t>Calvino punto di convergenza</w:t>
      </w:r>
      <w:r w:rsidRPr="6385FB7E">
        <w:rPr>
          <w:sz w:val="22"/>
          <w:szCs w:val="22"/>
        </w:rPr>
        <w:t xml:space="preserve">. Simbolismo e presenza reale nella Santa Cena, Edizioni Scientifiche Italiane, Napoli 2003,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45 (2004) 790-791.</w:t>
      </w:r>
    </w:p>
    <w:p w14:paraId="22701052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>L. Orabona</w:t>
      </w:r>
      <w:r w:rsidRPr="6385FB7E">
        <w:rPr>
          <w:sz w:val="22"/>
          <w:szCs w:val="22"/>
        </w:rPr>
        <w:t xml:space="preserve">, </w:t>
      </w:r>
      <w:r w:rsidRPr="6385FB7E">
        <w:rPr>
          <w:i/>
          <w:iCs/>
          <w:sz w:val="22"/>
          <w:szCs w:val="22"/>
        </w:rPr>
        <w:t>Vescovi e società in Aversa</w:t>
      </w:r>
      <w:r w:rsidRPr="6385FB7E">
        <w:rPr>
          <w:sz w:val="22"/>
          <w:szCs w:val="22"/>
        </w:rPr>
        <w:t xml:space="preserve">. Religiosità meridionale del Cinque e Seicento. </w:t>
      </w:r>
      <w:proofErr w:type="gramStart"/>
      <w:r w:rsidRPr="6385FB7E">
        <w:rPr>
          <w:sz w:val="22"/>
          <w:szCs w:val="22"/>
        </w:rPr>
        <w:t>Tra  Riforma</w:t>
      </w:r>
      <w:proofErr w:type="gramEnd"/>
      <w:r w:rsidRPr="6385FB7E">
        <w:rPr>
          <w:sz w:val="22"/>
          <w:szCs w:val="22"/>
        </w:rPr>
        <w:t xml:space="preserve"> Cattolica e Controriforma, Edizioni Scientifiche Italiane, Napoli 2003,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45 (2004) 313-314. </w:t>
      </w:r>
      <w:r w:rsidRPr="6385FB7E">
        <w:rPr>
          <w:i/>
          <w:iCs/>
          <w:sz w:val="22"/>
          <w:szCs w:val="22"/>
        </w:rPr>
        <w:t xml:space="preserve">    </w:t>
      </w:r>
    </w:p>
    <w:p w14:paraId="402EEA30" w14:textId="77777777" w:rsidR="00C066E1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>G. Martina – U. Dovere</w:t>
      </w:r>
      <w:r w:rsidRPr="6385FB7E">
        <w:rPr>
          <w:sz w:val="22"/>
          <w:szCs w:val="22"/>
        </w:rPr>
        <w:t xml:space="preserve"> (</w:t>
      </w:r>
      <w:proofErr w:type="spellStart"/>
      <w:r w:rsidRPr="6385FB7E">
        <w:rPr>
          <w:sz w:val="22"/>
          <w:szCs w:val="22"/>
        </w:rPr>
        <w:t>edd</w:t>
      </w:r>
      <w:proofErr w:type="spellEnd"/>
      <w:r w:rsidRPr="6385FB7E">
        <w:rPr>
          <w:sz w:val="22"/>
          <w:szCs w:val="22"/>
        </w:rPr>
        <w:t xml:space="preserve">.), </w:t>
      </w:r>
      <w:r w:rsidRPr="6385FB7E">
        <w:rPr>
          <w:i/>
          <w:iCs/>
          <w:sz w:val="22"/>
          <w:szCs w:val="22"/>
        </w:rPr>
        <w:t>Il cammino dell’evangelizzazione</w:t>
      </w:r>
      <w:r w:rsidRPr="6385FB7E">
        <w:rPr>
          <w:sz w:val="22"/>
          <w:szCs w:val="22"/>
        </w:rPr>
        <w:t xml:space="preserve">. Problemi storiografici, il Mulino, Bologna 2001, in </w:t>
      </w:r>
      <w:r w:rsidRPr="6385FB7E">
        <w:rPr>
          <w:i/>
          <w:iCs/>
          <w:sz w:val="22"/>
          <w:szCs w:val="22"/>
        </w:rPr>
        <w:t>Rassegna di Teologia</w:t>
      </w:r>
      <w:r w:rsidRPr="6385FB7E">
        <w:rPr>
          <w:sz w:val="22"/>
          <w:szCs w:val="22"/>
        </w:rPr>
        <w:t xml:space="preserve"> 43 (2002) 785-786.</w:t>
      </w:r>
    </w:p>
    <w:p w14:paraId="62DB0974" w14:textId="77777777" w:rsidR="00727460" w:rsidRPr="0073630E" w:rsidRDefault="6385FB7E" w:rsidP="6385FB7E">
      <w:pPr>
        <w:numPr>
          <w:ilvl w:val="0"/>
          <w:numId w:val="1"/>
        </w:numPr>
        <w:jc w:val="both"/>
        <w:rPr>
          <w:sz w:val="22"/>
          <w:szCs w:val="22"/>
        </w:rPr>
      </w:pPr>
      <w:r w:rsidRPr="6385FB7E">
        <w:rPr>
          <w:smallCaps/>
          <w:sz w:val="22"/>
          <w:szCs w:val="22"/>
        </w:rPr>
        <w:t>L. Mozzillo</w:t>
      </w:r>
      <w:r w:rsidRPr="6385FB7E">
        <w:rPr>
          <w:sz w:val="22"/>
          <w:szCs w:val="22"/>
        </w:rPr>
        <w:t xml:space="preserve">, </w:t>
      </w:r>
      <w:r w:rsidRPr="6385FB7E">
        <w:rPr>
          <w:i/>
          <w:iCs/>
          <w:sz w:val="22"/>
          <w:szCs w:val="22"/>
        </w:rPr>
        <w:t>Dio e Stato nel “tribunale” di Tertulliano</w:t>
      </w:r>
      <w:r w:rsidRPr="6385FB7E">
        <w:rPr>
          <w:sz w:val="22"/>
          <w:szCs w:val="22"/>
        </w:rPr>
        <w:t xml:space="preserve">, Luciano Editore, Napoli 1997, </w:t>
      </w:r>
      <w:proofErr w:type="gramStart"/>
      <w:r w:rsidRPr="6385FB7E">
        <w:rPr>
          <w:sz w:val="22"/>
          <w:szCs w:val="22"/>
        </w:rPr>
        <w:t xml:space="preserve">in </w:t>
      </w:r>
      <w:r w:rsidRPr="6385FB7E">
        <w:rPr>
          <w:i/>
          <w:iCs/>
          <w:sz w:val="22"/>
          <w:szCs w:val="22"/>
        </w:rPr>
        <w:t xml:space="preserve"> </w:t>
      </w:r>
      <w:proofErr w:type="spellStart"/>
      <w:r w:rsidRPr="6385FB7E">
        <w:rPr>
          <w:i/>
          <w:iCs/>
          <w:sz w:val="22"/>
          <w:szCs w:val="22"/>
        </w:rPr>
        <w:t>Asprenas</w:t>
      </w:r>
      <w:proofErr w:type="spellEnd"/>
      <w:proofErr w:type="gramEnd"/>
      <w:r w:rsidRPr="6385FB7E">
        <w:rPr>
          <w:sz w:val="22"/>
          <w:szCs w:val="22"/>
        </w:rPr>
        <w:t xml:space="preserve"> 46 (1999) 617-618.     </w:t>
      </w:r>
    </w:p>
    <w:p w14:paraId="08069510" w14:textId="77777777" w:rsidR="00727460" w:rsidRPr="0073630E" w:rsidRDefault="00727460" w:rsidP="00727460">
      <w:pPr>
        <w:ind w:left="360"/>
        <w:jc w:val="both"/>
        <w:rPr>
          <w:iCs/>
          <w:sz w:val="22"/>
        </w:rPr>
      </w:pPr>
    </w:p>
    <w:p w14:paraId="7F914C31" w14:textId="77777777" w:rsidR="00AA2A05" w:rsidRDefault="00E72B6F"/>
    <w:sectPr w:rsidR="00AA2A05" w:rsidSect="004C4A42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reek">
    <w:altName w:val="Cambria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6196130E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9D0AE9"/>
    <w:multiLevelType w:val="multilevel"/>
    <w:tmpl w:val="6BF61962"/>
    <w:lvl w:ilvl="0">
      <w:start w:val="1"/>
      <w:numFmt w:val="decimal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7460"/>
    <w:rsid w:val="00007FDD"/>
    <w:rsid w:val="00035DEB"/>
    <w:rsid w:val="000754D9"/>
    <w:rsid w:val="000871AD"/>
    <w:rsid w:val="00111566"/>
    <w:rsid w:val="001D453E"/>
    <w:rsid w:val="00214D7C"/>
    <w:rsid w:val="00222CAF"/>
    <w:rsid w:val="00226BBB"/>
    <w:rsid w:val="00257407"/>
    <w:rsid w:val="0032006D"/>
    <w:rsid w:val="00376BEB"/>
    <w:rsid w:val="003B1EC8"/>
    <w:rsid w:val="003E3797"/>
    <w:rsid w:val="003E5E3E"/>
    <w:rsid w:val="004C4A42"/>
    <w:rsid w:val="005065DA"/>
    <w:rsid w:val="005106C7"/>
    <w:rsid w:val="00521ED6"/>
    <w:rsid w:val="00524A43"/>
    <w:rsid w:val="00527A29"/>
    <w:rsid w:val="005415EC"/>
    <w:rsid w:val="00545631"/>
    <w:rsid w:val="005B64C5"/>
    <w:rsid w:val="00637DA9"/>
    <w:rsid w:val="00651817"/>
    <w:rsid w:val="006A1DB3"/>
    <w:rsid w:val="006E1A4D"/>
    <w:rsid w:val="007232DD"/>
    <w:rsid w:val="00727460"/>
    <w:rsid w:val="0073630E"/>
    <w:rsid w:val="007B797E"/>
    <w:rsid w:val="008413C3"/>
    <w:rsid w:val="008430A2"/>
    <w:rsid w:val="0088013A"/>
    <w:rsid w:val="00887D8B"/>
    <w:rsid w:val="008C2547"/>
    <w:rsid w:val="00904BE0"/>
    <w:rsid w:val="009102F7"/>
    <w:rsid w:val="009639FB"/>
    <w:rsid w:val="009C0B0F"/>
    <w:rsid w:val="00A140B1"/>
    <w:rsid w:val="00A3101D"/>
    <w:rsid w:val="00A51867"/>
    <w:rsid w:val="00A646E6"/>
    <w:rsid w:val="00A7356A"/>
    <w:rsid w:val="00A83748"/>
    <w:rsid w:val="00A96516"/>
    <w:rsid w:val="00B14369"/>
    <w:rsid w:val="00BC6180"/>
    <w:rsid w:val="00C04E3A"/>
    <w:rsid w:val="00C066E1"/>
    <w:rsid w:val="00C17250"/>
    <w:rsid w:val="00C54A6E"/>
    <w:rsid w:val="00C72809"/>
    <w:rsid w:val="00C942BB"/>
    <w:rsid w:val="00CB72FF"/>
    <w:rsid w:val="00CC517F"/>
    <w:rsid w:val="00D1717F"/>
    <w:rsid w:val="00D41A99"/>
    <w:rsid w:val="00DC6839"/>
    <w:rsid w:val="00E07A84"/>
    <w:rsid w:val="00E72B6F"/>
    <w:rsid w:val="00E91A78"/>
    <w:rsid w:val="00E93EA8"/>
    <w:rsid w:val="00EC6FAC"/>
    <w:rsid w:val="00F1486E"/>
    <w:rsid w:val="00F57891"/>
    <w:rsid w:val="00F62688"/>
    <w:rsid w:val="00F66CEC"/>
    <w:rsid w:val="00F85701"/>
    <w:rsid w:val="00FA0E97"/>
    <w:rsid w:val="00FD1BCF"/>
    <w:rsid w:val="6385F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9D6CEEC"/>
  <w15:docId w15:val="{D982266A-8250-4574-A256-4043035FB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7460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727460"/>
    <w:pPr>
      <w:jc w:val="both"/>
    </w:pPr>
    <w:rPr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72746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6A1DB3"/>
    <w:pPr>
      <w:ind w:left="720"/>
      <w:contextualSpacing/>
    </w:pPr>
  </w:style>
  <w:style w:type="paragraph" w:styleId="Puntoelenco">
    <w:name w:val="List Bullet"/>
    <w:basedOn w:val="Normale"/>
    <w:uiPriority w:val="99"/>
    <w:unhideWhenUsed/>
    <w:rsid w:val="003E5E3E"/>
    <w:pPr>
      <w:numPr>
        <w:numId w:val="2"/>
      </w:numPr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1486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1486E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9EF8E-FCE1-4D40-8D81-D76AEC011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1560</Words>
  <Characters>8554</Characters>
  <Application>Microsoft Office Word</Application>
  <DocSecurity>0</DocSecurity>
  <Lines>150</Lines>
  <Paragraphs>50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Carfora</cp:lastModifiedBy>
  <cp:revision>2</cp:revision>
  <cp:lastPrinted>2019-06-17T10:09:00Z</cp:lastPrinted>
  <dcterms:created xsi:type="dcterms:W3CDTF">2020-07-15T10:47:00Z</dcterms:created>
  <dcterms:modified xsi:type="dcterms:W3CDTF">2020-07-15T10:47:00Z</dcterms:modified>
</cp:coreProperties>
</file>