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9DAF4" w14:textId="77777777" w:rsidR="006D63F8" w:rsidRPr="004C7156" w:rsidRDefault="006D63F8" w:rsidP="004B7B35">
      <w:pPr>
        <w:spacing w:line="360" w:lineRule="auto"/>
        <w:rPr>
          <w:rFonts w:ascii="Times New Roman" w:hAnsi="Times New Roman" w:cs="Times New Roman"/>
          <w:sz w:val="24"/>
          <w:szCs w:val="24"/>
          <w:lang w:val="el-GR"/>
        </w:rPr>
      </w:pPr>
    </w:p>
    <w:p w14:paraId="79F359FD" w14:textId="42624FBB" w:rsidR="00AE0224" w:rsidRPr="00C25EEC" w:rsidRDefault="00BF2443" w:rsidP="00AE0224">
      <w:pPr>
        <w:pStyle w:val="Citazioneintensa"/>
        <w:rPr>
          <w:rStyle w:val="Titolodellibro"/>
          <w:rFonts w:ascii="Times New Roman" w:hAnsi="Times New Roman" w:cs="Times New Roman"/>
          <w:sz w:val="40"/>
          <w:szCs w:val="40"/>
        </w:rPr>
      </w:pPr>
      <w:r>
        <w:rPr>
          <w:rStyle w:val="Titolodellibro"/>
          <w:rFonts w:ascii="Times New Roman" w:hAnsi="Times New Roman" w:cs="Times New Roman"/>
          <w:sz w:val="40"/>
          <w:szCs w:val="40"/>
        </w:rPr>
        <w:t>Se</w:t>
      </w:r>
      <w:r w:rsidR="009F3933">
        <w:rPr>
          <w:rStyle w:val="Titolodellibro"/>
          <w:rFonts w:ascii="Times New Roman" w:hAnsi="Times New Roman" w:cs="Times New Roman"/>
          <w:sz w:val="40"/>
          <w:szCs w:val="40"/>
        </w:rPr>
        <w:t>ttima</w:t>
      </w:r>
      <w:r w:rsidR="00AE0224" w:rsidRPr="00CE2D68">
        <w:rPr>
          <w:rStyle w:val="Titolodellibro"/>
          <w:rFonts w:ascii="Times New Roman" w:hAnsi="Times New Roman" w:cs="Times New Roman"/>
          <w:sz w:val="40"/>
          <w:szCs w:val="40"/>
          <w:lang w:val="el-GR"/>
        </w:rPr>
        <w:t xml:space="preserve"> </w:t>
      </w:r>
      <w:r w:rsidR="00AE0224" w:rsidRPr="00AE0224">
        <w:rPr>
          <w:rStyle w:val="Titolodellibro"/>
          <w:rFonts w:ascii="Times New Roman" w:hAnsi="Times New Roman" w:cs="Times New Roman"/>
          <w:sz w:val="40"/>
          <w:szCs w:val="40"/>
        </w:rPr>
        <w:t>Lezione</w:t>
      </w:r>
      <w:r w:rsidR="00F26A96" w:rsidRPr="009E33F9">
        <w:rPr>
          <w:rStyle w:val="Titolodellibro"/>
          <w:rFonts w:ascii="Times New Roman" w:hAnsi="Times New Roman" w:cs="Times New Roman"/>
          <w:sz w:val="40"/>
          <w:szCs w:val="40"/>
          <w:lang w:val="el-GR"/>
        </w:rPr>
        <w:t xml:space="preserve"> – </w:t>
      </w:r>
      <w:r w:rsidR="00C25EEC">
        <w:rPr>
          <w:rStyle w:val="Titolodellibro"/>
          <w:rFonts w:ascii="Times New Roman" w:hAnsi="Times New Roman" w:cs="Times New Roman"/>
          <w:sz w:val="40"/>
          <w:szCs w:val="40"/>
        </w:rPr>
        <w:t>09</w:t>
      </w:r>
      <w:r w:rsidR="00F26A96" w:rsidRPr="009E33F9">
        <w:rPr>
          <w:rStyle w:val="Titolodellibro"/>
          <w:rFonts w:ascii="Times New Roman" w:hAnsi="Times New Roman" w:cs="Times New Roman"/>
          <w:sz w:val="40"/>
          <w:szCs w:val="40"/>
          <w:lang w:val="el-GR"/>
        </w:rPr>
        <w:t>/</w:t>
      </w:r>
      <w:r w:rsidR="00C25EEC">
        <w:rPr>
          <w:rStyle w:val="Titolodellibro"/>
          <w:rFonts w:ascii="Times New Roman" w:hAnsi="Times New Roman" w:cs="Times New Roman"/>
          <w:sz w:val="40"/>
          <w:szCs w:val="40"/>
        </w:rPr>
        <w:t>04</w:t>
      </w:r>
      <w:r w:rsidR="00F26A96" w:rsidRPr="009E33F9">
        <w:rPr>
          <w:rStyle w:val="Titolodellibro"/>
          <w:rFonts w:ascii="Times New Roman" w:hAnsi="Times New Roman" w:cs="Times New Roman"/>
          <w:sz w:val="40"/>
          <w:szCs w:val="40"/>
          <w:lang w:val="el-GR"/>
        </w:rPr>
        <w:t>/202</w:t>
      </w:r>
      <w:r w:rsidR="00C25EEC">
        <w:rPr>
          <w:rStyle w:val="Titolodellibro"/>
          <w:rFonts w:ascii="Times New Roman" w:hAnsi="Times New Roman" w:cs="Times New Roman"/>
          <w:sz w:val="40"/>
          <w:szCs w:val="40"/>
        </w:rPr>
        <w:t>4</w:t>
      </w:r>
    </w:p>
    <w:p w14:paraId="2767D5FF" w14:textId="5076879C" w:rsidR="00B36952" w:rsidRPr="00E36C77" w:rsidRDefault="00F26A96" w:rsidP="00E36C77">
      <w:pPr>
        <w:spacing w:line="360" w:lineRule="auto"/>
        <w:rPr>
          <w:rStyle w:val="verse"/>
          <w:rFonts w:ascii="Times New Roman" w:hAnsi="Times New Roman" w:cs="Times New Roman"/>
          <w:noProof/>
          <w:sz w:val="32"/>
          <w:szCs w:val="32"/>
          <w:lang w:eastAsia="it-IT"/>
        </w:rPr>
      </w:pPr>
      <w:r w:rsidRPr="00F26A96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***</w:t>
      </w:r>
      <w:r w:rsidRPr="009E33F9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  <w:lang w:val="el-GR"/>
        </w:rPr>
        <w:t>καὶ ἐπηρώταον αὐτὸν οἱ μαθηταὶ</w:t>
      </w:r>
      <w:r w:rsidRPr="00F26A96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 λέγοντες· Τί οὖν οἱ γραμματεῖς λέγουσιν ὅτι Ἠλίαν δεῖ ἐλθεῖν πρῶτον;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Pr="00F26A96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11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Pr="00F26A96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ὁ δὲ ἀποκριθεὶς </w:t>
      </w:r>
      <w:r w:rsidRPr="00F26A96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ἔ</w:t>
      </w:r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λεγεν</w:t>
      </w:r>
      <w:r w:rsidRPr="00F26A96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· Ἠλίας μὲν ἔρχεται καὶ ἀποκατ</w:t>
      </w:r>
      <w:r w:rsidR="003E6E12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α</w:t>
      </w:r>
      <w:r w:rsidRPr="00F26A96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στ</w:t>
      </w:r>
      <w:r w:rsidR="003E6E12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ή</w:t>
      </w:r>
      <w:r w:rsidR="00A9344A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σει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ς</w:t>
      </w:r>
      <w:r w:rsidRPr="00F26A96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 πάντα·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Pr="00F26A96">
        <w:rPr>
          <w:rStyle w:val="versenumber"/>
          <w:rFonts w:ascii="Times New Roman" w:hAnsi="Times New Roman" w:cs="Times New Roman"/>
          <w:color w:val="472817"/>
          <w:sz w:val="32"/>
          <w:szCs w:val="32"/>
          <w:vertAlign w:val="superscript"/>
          <w:lang w:val="el-GR"/>
        </w:rPr>
        <w:t>12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  <w:vertAlign w:val="superscript"/>
        </w:rPr>
        <w:t> </w:t>
      </w:r>
      <w:r w:rsidRPr="00F26A96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λέγω δὲ ὑμῖν ὅτι Ἠλίας ἤδη ἦλθεν, καὶ οὐκ </w:t>
      </w:r>
      <w:r w:rsidRPr="00F26A96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ἐπέγ</w:t>
      </w:r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ιγ</w:t>
      </w:r>
      <w:r w:rsidRPr="00F26A96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νωσ</w:t>
      </w:r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κον</w:t>
      </w:r>
      <w:r w:rsidRPr="00F26A96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 αὐτὸν ἀλλὰ </w:t>
      </w:r>
      <w:r w:rsidRPr="00F26A96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ἐποί</w:t>
      </w:r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εον</w:t>
      </w:r>
      <w:r w:rsidRPr="00F26A96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 ἐν αὐτῷ ὅσα </w:t>
      </w:r>
      <w:r w:rsidRPr="00F26A96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ἠθέλ</w:t>
      </w:r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ον</w:t>
      </w:r>
      <w:r w:rsidRPr="00F26A96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· </w:t>
      </w:r>
      <w:r w:rsidRPr="00EC67FD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  <w:lang w:val="el-GR"/>
        </w:rPr>
        <w:t>οὕτως καὶ ὁ υἱὸς τοῦ ἀνθρώπου μέλλει πάσχειν ὑπ’ αὐτῶν.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Pr="009E33F9">
        <w:rPr>
          <w:rStyle w:val="versenumber"/>
          <w:rFonts w:ascii="Times New Roman" w:hAnsi="Times New Roman" w:cs="Times New Roman"/>
          <w:color w:val="472817"/>
          <w:sz w:val="32"/>
          <w:szCs w:val="32"/>
          <w:highlight w:val="green"/>
          <w:vertAlign w:val="superscript"/>
        </w:rPr>
        <w:t>13</w:t>
      </w:r>
      <w:r w:rsidRPr="009E33F9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  <w:vertAlign w:val="superscript"/>
        </w:rPr>
        <w:t> </w:t>
      </w:r>
      <w:proofErr w:type="spellStart"/>
      <w:r w:rsidRPr="009E33F9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τότε</w:t>
      </w:r>
      <w:proofErr w:type="spellEnd"/>
      <w:r w:rsidRPr="009E33F9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 xml:space="preserve"> </w:t>
      </w:r>
      <w:proofErr w:type="spellStart"/>
      <w:r w:rsidRPr="009E33F9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συνῆκ</w:t>
      </w:r>
      <w:proofErr w:type="spellEnd"/>
      <w:r w:rsidRPr="009E33F9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  <w:lang w:val="el-GR"/>
        </w:rPr>
        <w:t>ο</w:t>
      </w:r>
      <w:r w:rsidRPr="009E33F9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 xml:space="preserve">ν </w:t>
      </w:r>
      <w:proofErr w:type="spellStart"/>
      <w:r w:rsidRPr="009E33F9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οἱ</w:t>
      </w:r>
      <w:proofErr w:type="spellEnd"/>
      <w:r w:rsidRPr="009E33F9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 xml:space="preserve"> μα</w:t>
      </w:r>
      <w:proofErr w:type="spellStart"/>
      <w:r w:rsidRPr="009E33F9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θητ</w:t>
      </w:r>
      <w:proofErr w:type="spellEnd"/>
      <w:r w:rsidRPr="009E33F9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αὶ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ερὶ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Ἰωάννου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βαπ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τιστοῦ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ἔ</w:t>
      </w:r>
      <w:r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λεγεν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ὐτοῖς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14 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ἐλθόντων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ρὸς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ὄχλον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ροσ</w:t>
      </w:r>
      <w:proofErr w:type="spellEnd"/>
      <w:r w:rsidR="004C6A49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ή</w:t>
      </w:r>
      <w:r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ρχετο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ἄνθρω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πος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γονυ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πετῶν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15 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λέγων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Κύριε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ἐλέησόν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υἱόν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σεληνιάζετ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αι καὶ κα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κῶς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άσχει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,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ολλάκις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γὰρ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πίπ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τει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ῦρ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ολλάκις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ὕδωρ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</w:p>
    <w:p w14:paraId="0441B1AA" w14:textId="14BCBB3D" w:rsidR="000A422B" w:rsidRDefault="00AF46C9" w:rsidP="005D3274">
      <w:pPr>
        <w:spacing w:line="36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Completiamo i</w:t>
      </w:r>
      <w:r w:rsidR="006E55F2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pronomi dimostrativi</w:t>
      </w:r>
    </w:p>
    <w:p w14:paraId="5E5CDF4F" w14:textId="1E1D8401" w:rsidR="006E55F2" w:rsidRDefault="00341188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7BF452A9" wp14:editId="538E88A8">
            <wp:extent cx="5746337" cy="2672861"/>
            <wp:effectExtent l="0" t="0" r="698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175" t="33545" r="18279" b="10596"/>
                    <a:stretch/>
                  </pic:blipFill>
                  <pic:spPr bwMode="auto">
                    <a:xfrm>
                      <a:off x="0" y="0"/>
                      <a:ext cx="5764502" cy="2681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3BF735" w14:textId="7E0440D1" w:rsidR="00341188" w:rsidRDefault="00AF46C9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Osserviamo gli a</w:t>
      </w:r>
      <w:r w:rsidR="00550DE8">
        <w:rPr>
          <w:rFonts w:ascii="Times New Roman" w:hAnsi="Times New Roman" w:cs="Times New Roman"/>
          <w:noProof/>
          <w:sz w:val="32"/>
          <w:szCs w:val="32"/>
          <w:lang w:eastAsia="it-IT"/>
        </w:rPr>
        <w:t>ggettivi della prima classe</w:t>
      </w:r>
      <w:r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: </w:t>
      </w:r>
    </w:p>
    <w:p w14:paraId="04378A44" w14:textId="786C9E24" w:rsidR="00AF46C9" w:rsidRDefault="00AF46C9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cos’è un aggettivo?</w:t>
      </w:r>
    </w:p>
    <w:p w14:paraId="47383374" w14:textId="238E71A0" w:rsidR="00550DE8" w:rsidRDefault="00BD0C8C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lastRenderedPageBreak/>
        <w:drawing>
          <wp:inline distT="0" distB="0" distL="0" distR="0" wp14:anchorId="2525B120" wp14:editId="3F7C6DD6">
            <wp:extent cx="5638800" cy="3263761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2604" t="37125" r="23457" b="7368"/>
                    <a:stretch/>
                  </pic:blipFill>
                  <pic:spPr bwMode="auto">
                    <a:xfrm>
                      <a:off x="0" y="0"/>
                      <a:ext cx="5649856" cy="3270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7C8715" w14:textId="77777777" w:rsidR="008748A7" w:rsidRDefault="008748A7">
      <w:pPr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br w:type="page"/>
      </w:r>
    </w:p>
    <w:p w14:paraId="77EF02B6" w14:textId="77777777" w:rsidR="00FF4831" w:rsidRDefault="00FF4831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7F07F2A3" w14:textId="72C1CA77" w:rsidR="000230D9" w:rsidRPr="00020D05" w:rsidRDefault="000230D9" w:rsidP="005D3274">
      <w:pPr>
        <w:spacing w:line="360" w:lineRule="auto"/>
        <w:rPr>
          <w:rFonts w:ascii="Abadi" w:hAnsi="Abadi" w:cs="Times New Roman"/>
          <w:noProof/>
          <w:sz w:val="32"/>
          <w:szCs w:val="32"/>
          <w:lang w:eastAsia="it-IT"/>
        </w:rPr>
      </w:pPr>
      <w:r w:rsidRPr="00020D05">
        <w:rPr>
          <w:rFonts w:ascii="Abadi" w:hAnsi="Abadi" w:cs="Times New Roman"/>
          <w:noProof/>
          <w:sz w:val="32"/>
          <w:szCs w:val="32"/>
          <w:lang w:eastAsia="it-IT"/>
        </w:rPr>
        <w:t xml:space="preserve">Compito: traduci </w:t>
      </w:r>
      <w:r w:rsidR="005C7DC1" w:rsidRPr="00020D05">
        <w:rPr>
          <w:rFonts w:ascii="Abadi" w:hAnsi="Abadi" w:cs="Times New Roman"/>
          <w:noProof/>
          <w:sz w:val="32"/>
          <w:szCs w:val="32"/>
          <w:lang w:eastAsia="it-IT"/>
        </w:rPr>
        <w:t xml:space="preserve">le parti in </w:t>
      </w:r>
      <w:r w:rsidR="005C7DC1" w:rsidRPr="00020D05">
        <w:rPr>
          <w:rFonts w:ascii="Abadi" w:hAnsi="Abadi" w:cs="Times New Roman"/>
          <w:noProof/>
          <w:sz w:val="32"/>
          <w:szCs w:val="32"/>
          <w:highlight w:val="yellow"/>
          <w:lang w:eastAsia="it-IT"/>
        </w:rPr>
        <w:t>giallo</w:t>
      </w:r>
      <w:r w:rsidR="005C7DC1" w:rsidRPr="00020D05">
        <w:rPr>
          <w:rFonts w:ascii="Abadi" w:hAnsi="Abadi" w:cs="Times New Roman"/>
          <w:noProof/>
          <w:sz w:val="32"/>
          <w:szCs w:val="32"/>
          <w:lang w:eastAsia="it-IT"/>
        </w:rPr>
        <w:t xml:space="preserve">; analizza e traduci gli imperfetti in </w:t>
      </w:r>
      <w:r w:rsidR="005C7DC1" w:rsidRPr="00020D05">
        <w:rPr>
          <w:rFonts w:ascii="Abadi" w:hAnsi="Abadi" w:cs="Times New Roman"/>
          <w:noProof/>
          <w:sz w:val="32"/>
          <w:szCs w:val="32"/>
          <w:highlight w:val="green"/>
          <w:lang w:eastAsia="it-IT"/>
        </w:rPr>
        <w:t>verde</w:t>
      </w:r>
      <w:r w:rsidR="005C7DC1" w:rsidRPr="00020D05">
        <w:rPr>
          <w:rFonts w:ascii="Abadi" w:hAnsi="Abadi" w:cs="Times New Roman"/>
          <w:noProof/>
          <w:sz w:val="32"/>
          <w:szCs w:val="32"/>
          <w:lang w:eastAsia="it-IT"/>
        </w:rPr>
        <w:t xml:space="preserve">; </w:t>
      </w:r>
      <w:r w:rsidR="00AE26D7" w:rsidRPr="00020D05">
        <w:rPr>
          <w:rFonts w:ascii="Abadi" w:hAnsi="Abadi" w:cs="Times New Roman"/>
          <w:noProof/>
          <w:sz w:val="32"/>
          <w:szCs w:val="32"/>
          <w:lang w:eastAsia="it-IT"/>
        </w:rPr>
        <w:t xml:space="preserve">analizza e traduci le parti in </w:t>
      </w:r>
      <w:r w:rsidR="00020D05" w:rsidRPr="00020D05">
        <w:rPr>
          <w:rFonts w:ascii="Abadi" w:hAnsi="Abadi" w:cs="Times New Roman"/>
          <w:noProof/>
          <w:sz w:val="32"/>
          <w:szCs w:val="32"/>
          <w:highlight w:val="cyan"/>
          <w:lang w:eastAsia="it-IT"/>
        </w:rPr>
        <w:t>azzurro</w:t>
      </w:r>
      <w:r w:rsidR="00AE26D7" w:rsidRPr="00020D05">
        <w:rPr>
          <w:rFonts w:ascii="Abadi" w:hAnsi="Abadi" w:cs="Times New Roman"/>
          <w:noProof/>
          <w:sz w:val="32"/>
          <w:szCs w:val="32"/>
          <w:lang w:eastAsia="it-IT"/>
        </w:rPr>
        <w:t xml:space="preserve">; indica il complemento delle parti in </w:t>
      </w:r>
      <w:r w:rsidR="00AE26D7" w:rsidRPr="00020D05">
        <w:rPr>
          <w:rFonts w:ascii="Abadi" w:hAnsi="Abadi" w:cs="Times New Roman"/>
          <w:noProof/>
          <w:sz w:val="32"/>
          <w:szCs w:val="32"/>
          <w:highlight w:val="magenta"/>
          <w:lang w:eastAsia="it-IT"/>
        </w:rPr>
        <w:t>viola</w:t>
      </w:r>
      <w:r w:rsidR="00AE26D7" w:rsidRPr="00020D05">
        <w:rPr>
          <w:rFonts w:ascii="Abadi" w:hAnsi="Abadi" w:cs="Times New Roman"/>
          <w:noProof/>
          <w:sz w:val="32"/>
          <w:szCs w:val="32"/>
          <w:lang w:eastAsia="it-IT"/>
        </w:rPr>
        <w:t>, quindi traducile</w:t>
      </w:r>
      <w:r w:rsidR="00020D05" w:rsidRPr="00020D05">
        <w:rPr>
          <w:rFonts w:ascii="Abadi" w:hAnsi="Abadi" w:cs="Times New Roman"/>
          <w:noProof/>
          <w:sz w:val="32"/>
          <w:szCs w:val="32"/>
          <w:lang w:eastAsia="it-IT"/>
        </w:rPr>
        <w:t>.</w:t>
      </w:r>
    </w:p>
    <w:p w14:paraId="6A583928" w14:textId="77777777" w:rsidR="00020D05" w:rsidRDefault="00020D05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2AA9DA86" w14:textId="4F575B94" w:rsidR="00BD0C8C" w:rsidRDefault="00630886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Mc </w:t>
      </w:r>
      <w:r w:rsidR="00573D12">
        <w:rPr>
          <w:rFonts w:ascii="Times New Roman" w:hAnsi="Times New Roman" w:cs="Times New Roman"/>
          <w:noProof/>
          <w:sz w:val="32"/>
          <w:szCs w:val="32"/>
          <w:lang w:eastAsia="it-IT"/>
        </w:rPr>
        <w:t>4</w:t>
      </w:r>
      <w:r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: 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Καὶ </w:t>
      </w:r>
      <w:r w:rsidR="001D3446" w:rsidRPr="00A72FD0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τοιαύταις παραβολαῖς πολλαῖς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</w:t>
      </w:r>
      <w:r w:rsidR="001D3446" w:rsidRPr="00557CC4">
        <w:rPr>
          <w:rFonts w:ascii="Times New Roman" w:hAnsi="Times New Roman" w:cs="Times New Roman"/>
          <w:noProof/>
          <w:sz w:val="32"/>
          <w:szCs w:val="32"/>
          <w:highlight w:val="green"/>
          <w:lang w:eastAsia="it-IT"/>
        </w:rPr>
        <w:t>ἐλάλε</w:t>
      </w:r>
      <w:r w:rsidR="00AC2952" w:rsidRPr="00AC2952">
        <w:rPr>
          <w:rFonts w:ascii="Times New Roman" w:hAnsi="Times New Roman" w:cs="Times New Roman"/>
          <w:noProof/>
          <w:sz w:val="32"/>
          <w:szCs w:val="32"/>
          <w:highlight w:val="green"/>
          <w:lang w:val="el-GR" w:eastAsia="it-IT"/>
        </w:rPr>
        <w:t>ε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</w:t>
      </w:r>
      <w:r w:rsidR="001D3446" w:rsidRPr="00557CC4">
        <w:rPr>
          <w:rFonts w:ascii="Times New Roman" w:hAnsi="Times New Roman" w:cs="Times New Roman"/>
          <w:noProof/>
          <w:sz w:val="32"/>
          <w:szCs w:val="32"/>
          <w:highlight w:val="cyan"/>
          <w:lang w:eastAsia="it-IT"/>
        </w:rPr>
        <w:t>αὐτοῖς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τὸν λόγον, καθὼς ἠδύναντο ἀκούειν· 34 χωρὶς δὲ παραβολῆς οὐκ ἐλάλει </w:t>
      </w:r>
      <w:r w:rsidR="001D3446" w:rsidRPr="00557CC4">
        <w:rPr>
          <w:rFonts w:ascii="Times New Roman" w:hAnsi="Times New Roman" w:cs="Times New Roman"/>
          <w:noProof/>
          <w:sz w:val="32"/>
          <w:szCs w:val="32"/>
          <w:highlight w:val="cyan"/>
          <w:lang w:eastAsia="it-IT"/>
        </w:rPr>
        <w:t>αὐτοῖς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, κατ’ ἰδίαν δὲ </w:t>
      </w:r>
      <w:r w:rsidR="001D3446" w:rsidRPr="00A72FD0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τοῖς ἰδίοις μαθηταῖς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</w:t>
      </w:r>
      <w:r w:rsidR="001D3446" w:rsidRPr="00557CC4">
        <w:rPr>
          <w:rFonts w:ascii="Times New Roman" w:hAnsi="Times New Roman" w:cs="Times New Roman"/>
          <w:noProof/>
          <w:sz w:val="32"/>
          <w:szCs w:val="32"/>
          <w:highlight w:val="green"/>
          <w:lang w:eastAsia="it-IT"/>
        </w:rPr>
        <w:t>ἐπέλυεν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πάντα. 35 Καὶ λέγει </w:t>
      </w:r>
      <w:r w:rsidR="001D3446" w:rsidRPr="00557CC4">
        <w:rPr>
          <w:rFonts w:ascii="Times New Roman" w:hAnsi="Times New Roman" w:cs="Times New Roman"/>
          <w:noProof/>
          <w:sz w:val="32"/>
          <w:szCs w:val="32"/>
          <w:highlight w:val="cyan"/>
          <w:lang w:eastAsia="it-IT"/>
        </w:rPr>
        <w:t>αὐτοῖς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</w:t>
      </w:r>
      <w:r w:rsidR="001D3446" w:rsidRPr="00A72FD0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ἐν ἐκείνῃ τῇ ἡμέρᾳ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ὀψίας γενομένης· Διέλθωμεν </w:t>
      </w:r>
      <w:r w:rsidR="001D3446" w:rsidRPr="00557CC4">
        <w:rPr>
          <w:rFonts w:ascii="Times New Roman" w:hAnsi="Times New Roman" w:cs="Times New Roman"/>
          <w:noProof/>
          <w:sz w:val="32"/>
          <w:szCs w:val="32"/>
          <w:highlight w:val="magenta"/>
          <w:lang w:eastAsia="it-IT"/>
        </w:rPr>
        <w:t>εἰς τὸ πέραν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. 36 καὶ ἀφέντες τὸν ὄχλον παραλαμβάνουσιν </w:t>
      </w:r>
      <w:r w:rsidR="001D3446" w:rsidRPr="00557CC4">
        <w:rPr>
          <w:rFonts w:ascii="Times New Roman" w:hAnsi="Times New Roman" w:cs="Times New Roman"/>
          <w:noProof/>
          <w:sz w:val="32"/>
          <w:szCs w:val="32"/>
          <w:highlight w:val="cyan"/>
          <w:lang w:eastAsia="it-IT"/>
        </w:rPr>
        <w:t>αὐτὸν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ὡς </w:t>
      </w:r>
      <w:r w:rsidR="001D3446" w:rsidRPr="00557CC4">
        <w:rPr>
          <w:rFonts w:ascii="Times New Roman" w:hAnsi="Times New Roman" w:cs="Times New Roman"/>
          <w:noProof/>
          <w:sz w:val="32"/>
          <w:szCs w:val="32"/>
          <w:highlight w:val="green"/>
          <w:lang w:eastAsia="it-IT"/>
        </w:rPr>
        <w:t>ἦν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</w:t>
      </w:r>
      <w:r w:rsidR="001D3446" w:rsidRPr="00557CC4">
        <w:rPr>
          <w:rFonts w:ascii="Times New Roman" w:hAnsi="Times New Roman" w:cs="Times New Roman"/>
          <w:noProof/>
          <w:sz w:val="32"/>
          <w:szCs w:val="32"/>
          <w:highlight w:val="magenta"/>
          <w:lang w:eastAsia="it-IT"/>
        </w:rPr>
        <w:t>ἐν τῷ πλοίῳ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, καὶ </w:t>
      </w:r>
      <w:r w:rsidR="001D3446" w:rsidRPr="00501785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ἄλλα πλοῖα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</w:t>
      </w:r>
      <w:r w:rsidR="001D3446" w:rsidRPr="00557CC4">
        <w:rPr>
          <w:rFonts w:ascii="Times New Roman" w:hAnsi="Times New Roman" w:cs="Times New Roman"/>
          <w:noProof/>
          <w:sz w:val="32"/>
          <w:szCs w:val="32"/>
          <w:highlight w:val="green"/>
          <w:lang w:eastAsia="it-IT"/>
        </w:rPr>
        <w:t>ἦν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μετ’ αὐτοῦ. 37 καὶ γίνεται </w:t>
      </w:r>
      <w:r w:rsidR="001D3446" w:rsidRPr="00501785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λαῖλαψ μεγάλ</w:t>
      </w:r>
      <w:r w:rsidR="001D3446" w:rsidRPr="00667436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η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ἀνέμου, καὶ τὰ κύματα </w:t>
      </w:r>
      <w:r w:rsidR="001D3446" w:rsidRPr="00557CC4">
        <w:rPr>
          <w:rFonts w:ascii="Times New Roman" w:hAnsi="Times New Roman" w:cs="Times New Roman"/>
          <w:noProof/>
          <w:sz w:val="32"/>
          <w:szCs w:val="32"/>
          <w:highlight w:val="green"/>
          <w:lang w:eastAsia="it-IT"/>
        </w:rPr>
        <w:t>ἐπέβαλλεν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</w:t>
      </w:r>
      <w:r w:rsidR="001D3446" w:rsidRPr="00FF4831">
        <w:rPr>
          <w:rFonts w:ascii="Times New Roman" w:hAnsi="Times New Roman" w:cs="Times New Roman"/>
          <w:noProof/>
          <w:sz w:val="32"/>
          <w:szCs w:val="32"/>
          <w:highlight w:val="magenta"/>
          <w:lang w:eastAsia="it-IT"/>
        </w:rPr>
        <w:t>εἰς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</w:t>
      </w:r>
      <w:r w:rsidR="001D3446" w:rsidRPr="00FF4831">
        <w:rPr>
          <w:rFonts w:ascii="Times New Roman" w:hAnsi="Times New Roman" w:cs="Times New Roman"/>
          <w:noProof/>
          <w:sz w:val="32"/>
          <w:szCs w:val="32"/>
          <w:highlight w:val="magenta"/>
          <w:lang w:eastAsia="it-IT"/>
        </w:rPr>
        <w:t>τὸ πλοῖον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>, ὥστε ἤδη γεμίζεσθαι τὸ πλοῖον</w:t>
      </w:r>
    </w:p>
    <w:p w14:paraId="688502D7" w14:textId="77777777" w:rsidR="00020D05" w:rsidRDefault="00020D05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709C3F6E" w14:textId="77777777" w:rsidR="00020D05" w:rsidRDefault="00020D05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6A01BDE5" w14:textId="08E9A5F2" w:rsidR="003C1E60" w:rsidRDefault="00A72FD0" w:rsidP="005D3274">
      <w:pPr>
        <w:spacing w:line="360" w:lineRule="auto"/>
        <w:rPr>
          <w:rFonts w:ascii="Lato" w:hAnsi="Lato"/>
          <w:color w:val="000000"/>
          <w:sz w:val="27"/>
          <w:szCs w:val="27"/>
          <w:shd w:val="clear" w:color="auto" w:fill="FFFFFF"/>
        </w:rPr>
      </w:pPr>
      <w:r w:rsidRPr="00020D05">
        <w:rPr>
          <w:rFonts w:ascii="Lato" w:hAnsi="Lato"/>
          <w:color w:val="000000"/>
          <w:shd w:val="clear" w:color="auto" w:fill="FFFFFF"/>
        </w:rPr>
        <w:t>Con molte parabole di questo genere esponeva loro la parola, secondo quello che potevano intendere. </w:t>
      </w:r>
      <w:r w:rsidRPr="00020D05">
        <w:rPr>
          <w:rStyle w:val="Enfasigrassetto"/>
          <w:rFonts w:ascii="Lato" w:hAnsi="Lato"/>
          <w:color w:val="000000"/>
          <w:shd w:val="clear" w:color="auto" w:fill="FFFFFF"/>
        </w:rPr>
        <w:t>34</w:t>
      </w:r>
      <w:r w:rsidRPr="00020D05">
        <w:rPr>
          <w:rFonts w:ascii="Lato" w:hAnsi="Lato"/>
          <w:color w:val="000000"/>
          <w:shd w:val="clear" w:color="auto" w:fill="FFFFFF"/>
        </w:rPr>
        <w:t xml:space="preserve"> Non parlava loro senza parabola; ma in privato ai suoi discepoli spiegava ogni </w:t>
      </w:r>
      <w:proofErr w:type="spellStart"/>
      <w:r w:rsidRPr="00020D05">
        <w:rPr>
          <w:rFonts w:ascii="Lato" w:hAnsi="Lato"/>
          <w:color w:val="000000"/>
          <w:shd w:val="clear" w:color="auto" w:fill="FFFFFF"/>
        </w:rPr>
        <w:t>cosa.</w:t>
      </w:r>
      <w:r w:rsidR="009A59C1" w:rsidRPr="00020D05">
        <w:rPr>
          <w:rFonts w:ascii="Lato" w:hAnsi="Lato"/>
          <w:color w:val="000000"/>
          <w:shd w:val="clear" w:color="auto" w:fill="FFFFFF"/>
        </w:rPr>
        <w:t>In</w:t>
      </w:r>
      <w:proofErr w:type="spellEnd"/>
      <w:r w:rsidR="009A59C1" w:rsidRPr="00020D05">
        <w:rPr>
          <w:rFonts w:ascii="Lato" w:hAnsi="Lato"/>
          <w:color w:val="000000"/>
          <w:shd w:val="clear" w:color="auto" w:fill="FFFFFF"/>
        </w:rPr>
        <w:t xml:space="preserve"> quello stesso giorno, alla sera, Gesù disse loro: «Passiamo all'altra riva». </w:t>
      </w:r>
      <w:r w:rsidR="009A59C1" w:rsidRPr="00020D05">
        <w:rPr>
          <w:rStyle w:val="Enfasigrassetto"/>
          <w:rFonts w:ascii="Lato" w:hAnsi="Lato"/>
          <w:color w:val="000000"/>
          <w:shd w:val="clear" w:color="auto" w:fill="FFFFFF"/>
        </w:rPr>
        <w:t>36</w:t>
      </w:r>
      <w:r w:rsidR="009A59C1" w:rsidRPr="00020D05">
        <w:rPr>
          <w:rFonts w:ascii="Lato" w:hAnsi="Lato"/>
          <w:color w:val="000000"/>
          <w:shd w:val="clear" w:color="auto" w:fill="FFFFFF"/>
        </w:rPr>
        <w:t> E lasciata la folla, lo presero con sé, così com'era, nella barca. C'erano delle altre barche con lui. </w:t>
      </w:r>
      <w:r w:rsidR="009A59C1" w:rsidRPr="00020D05">
        <w:rPr>
          <w:rStyle w:val="Enfasigrassetto"/>
          <w:rFonts w:ascii="Lato" w:hAnsi="Lato"/>
          <w:color w:val="000000"/>
          <w:shd w:val="clear" w:color="auto" w:fill="FFFFFF"/>
        </w:rPr>
        <w:t>37</w:t>
      </w:r>
      <w:r w:rsidR="009A59C1" w:rsidRPr="00020D05">
        <w:rPr>
          <w:rFonts w:ascii="Lato" w:hAnsi="Lato"/>
          <w:color w:val="000000"/>
          <w:shd w:val="clear" w:color="auto" w:fill="FFFFFF"/>
        </w:rPr>
        <w:t> Ed ecco levarsi una gran bufera di vento che gettava le onde nella barca, tanto che questa già si riempiva</w:t>
      </w:r>
      <w:r w:rsidR="009A59C1">
        <w:rPr>
          <w:rFonts w:ascii="Lato" w:hAnsi="Lato"/>
          <w:color w:val="000000"/>
          <w:sz w:val="27"/>
          <w:szCs w:val="27"/>
          <w:shd w:val="clear" w:color="auto" w:fill="FFFFFF"/>
        </w:rPr>
        <w:t>. </w:t>
      </w:r>
    </w:p>
    <w:p w14:paraId="068FE6BF" w14:textId="77777777" w:rsidR="003C1E60" w:rsidRDefault="003C1E60">
      <w:pPr>
        <w:rPr>
          <w:rFonts w:ascii="Lato" w:hAnsi="Lato"/>
          <w:color w:val="000000"/>
          <w:sz w:val="27"/>
          <w:szCs w:val="27"/>
          <w:shd w:val="clear" w:color="auto" w:fill="FFFFFF"/>
        </w:rPr>
      </w:pPr>
      <w:r>
        <w:rPr>
          <w:rFonts w:ascii="Lato" w:hAnsi="Lato"/>
          <w:color w:val="000000"/>
          <w:sz w:val="27"/>
          <w:szCs w:val="27"/>
          <w:shd w:val="clear" w:color="auto" w:fill="FFFFFF"/>
        </w:rPr>
        <w:br w:type="page"/>
      </w:r>
    </w:p>
    <w:p w14:paraId="2F969006" w14:textId="77777777" w:rsidR="00820CBC" w:rsidRDefault="00820CBC" w:rsidP="003C1E60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5993D8D8" w14:textId="6807BFAC" w:rsidR="003C1E60" w:rsidRDefault="003C1E60" w:rsidP="003C1E60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proofErr w:type="spellStart"/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Gv</w:t>
      </w:r>
      <w:proofErr w:type="spellEnd"/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10, 1-9</w:t>
      </w:r>
      <w:r w:rsidR="00820CBC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: individua gli aggettivi e indica le parole con cui concordano; </w:t>
      </w:r>
      <w:r w:rsidR="00BC046E">
        <w:rPr>
          <w:rStyle w:val="verse"/>
          <w:rFonts w:ascii="Times New Roman" w:hAnsi="Times New Roman" w:cs="Times New Roman"/>
          <w:color w:val="111111"/>
          <w:sz w:val="32"/>
          <w:szCs w:val="32"/>
        </w:rPr>
        <w:t>b) evidenzia tutti i pronomi che riconosci (personali e dimostrativi)</w:t>
      </w:r>
    </w:p>
    <w:p w14:paraId="17F2BDCC" w14:textId="7A9CCB9F" w:rsidR="003C1E60" w:rsidRDefault="003C1E60" w:rsidP="007F6B2D">
      <w:pPr>
        <w:jc w:val="both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λέγω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ὑμῖν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ὁ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μὴ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εἰσερχόμενος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διὰ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τῆς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θύρ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ὐλὴν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ρο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βάτων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αβαίνων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αχόθεν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ἐκεῖνος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κλέ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πτης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ἐστὶν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λῃστής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2 ὁ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εἰσερχόμενος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διὰ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τῆς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θύρ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ας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οιμήν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ἐστιν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ρο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βάτων. 3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τούτῳ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θυρωρὸς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ἀνοίγει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ρό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βατα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τῆς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φωνῆς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ἀκούει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ἴδι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ρό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βατα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φωνεῖ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κατ’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ὄνομ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ἐξάγει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ὐτά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4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ὅτ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ἴδι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άντ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βάλῃ,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ἔμ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προσθεν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ορεύετ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αι,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ρό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βατα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ἀκολουθεῖ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οἴδ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ασιν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φωνὴν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5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ἀλλοτρίῳ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μὴ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ἀκολουθήσουσιν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φεύξοντ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αι ἀπ’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οἴδ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ασι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ἀλλοτρίων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φωνήν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. 6 τα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ύτην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ροιμί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εἶ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πεν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ὐτοῖς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Ἰησοῦς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ἐκεῖνοι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ἔγνωσ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τίν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ἦν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ἃ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ἐλάλει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ὐτοῖς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7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Εἶ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πεν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οὖν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άλιν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ὐτοῖς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Ἰησοῦς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λέγω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ὑμῖν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ἐγώ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εἰμι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ἡ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θύρ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ρο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βάτων. 8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άντες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ὅσοι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ἦλθον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ρὸ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ἐμοῦ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⸃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κλέ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πται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εἰσὶν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λῃστ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αί·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’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ἤκουσ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αν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ρό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βατα. 9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ἐγώ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εἰμι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ἡ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θύρ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α·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’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ἐμοῦ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ἐάν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τις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εἰσέλθῃ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σωθήσετ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εἰσελεύσετ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ἐξελεύσετ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νομὴν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εὑρήσει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</w:t>
      </w:r>
    </w:p>
    <w:p w14:paraId="56680117" w14:textId="77777777" w:rsidR="003C1E60" w:rsidRPr="001E06FA" w:rsidRDefault="003C1E60" w:rsidP="003C1E60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1E06FA">
        <w:rPr>
          <w:rStyle w:val="verse"/>
          <w:rFonts w:ascii="Times New Roman" w:hAnsi="Times New Roman" w:cs="Times New Roman"/>
          <w:color w:val="111111"/>
          <w:sz w:val="32"/>
          <w:szCs w:val="32"/>
        </w:rPr>
        <w:t>«In verità, in verità io vi dico: chi non entra nel recinto delle pecore dalla porta, ma vi sale da un'altra parte, è un ladro e un brigante. 2Chi invece entra dalla porta, è pastore delle pecore. 3Il guardiano gli apre e le pecore ascoltano la sua voce: egli chiama le sue pecore, ciascuna per nome, e le conduce fuori. 4</w:t>
      </w: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1E06FA">
        <w:rPr>
          <w:rStyle w:val="verse"/>
          <w:rFonts w:ascii="Times New Roman" w:hAnsi="Times New Roman" w:cs="Times New Roman"/>
          <w:color w:val="111111"/>
          <w:sz w:val="32"/>
          <w:szCs w:val="32"/>
        </w:rPr>
        <w:t>E quando ha spinto fuori tutte le sue pecore, cammina davanti a esse, e le pecore lo seguono perché conoscono la sua voce. 5Un estraneo invece non lo seguiranno, ma fuggiranno via da lui, perché non conoscono la voce degli estranei». 6</w:t>
      </w: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1E06FA">
        <w:rPr>
          <w:rStyle w:val="verse"/>
          <w:rFonts w:ascii="Times New Roman" w:hAnsi="Times New Roman" w:cs="Times New Roman"/>
          <w:color w:val="111111"/>
          <w:sz w:val="32"/>
          <w:szCs w:val="32"/>
        </w:rPr>
        <w:t>Gesù disse loro questa similitudine, ma essi non capirono di che cosa parlava loro.</w:t>
      </w:r>
    </w:p>
    <w:p w14:paraId="6EFEC238" w14:textId="77777777" w:rsidR="003C1E60" w:rsidRDefault="003C1E60" w:rsidP="003C1E60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1E06F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7Allora Gesù disse loro di nuovo: «In verità, in verità io vi dico: io sono la porta delle pecore. 8Tutti coloro che sono venuti prima di me, sono ladri e briganti; ma le pecore non li hanno ascoltati. 9Io sono la porta: se uno entra attraverso di me, sarà salvato; entrerà e uscirà e troverà pascolo. </w:t>
      </w:r>
    </w:p>
    <w:p w14:paraId="049CA81A" w14:textId="3A2659D6" w:rsidR="00630886" w:rsidRPr="005D3274" w:rsidRDefault="00630886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sectPr w:rsidR="00630886" w:rsidRPr="005D3274" w:rsidSect="009F00B9">
      <w:headerReference w:type="default" r:id="rId10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BAF7E" w14:textId="77777777" w:rsidR="00762FBA" w:rsidRDefault="00762FBA" w:rsidP="004A181C">
      <w:pPr>
        <w:spacing w:after="0" w:line="240" w:lineRule="auto"/>
      </w:pPr>
      <w:r>
        <w:separator/>
      </w:r>
    </w:p>
  </w:endnote>
  <w:endnote w:type="continuationSeparator" w:id="0">
    <w:p w14:paraId="027C6218" w14:textId="77777777" w:rsidR="00762FBA" w:rsidRDefault="00762FBA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730E7" w14:textId="77777777" w:rsidR="00762FBA" w:rsidRDefault="00762FBA" w:rsidP="004A181C">
      <w:pPr>
        <w:spacing w:after="0" w:line="240" w:lineRule="auto"/>
      </w:pPr>
      <w:r>
        <w:separator/>
      </w:r>
    </w:p>
  </w:footnote>
  <w:footnote w:type="continuationSeparator" w:id="0">
    <w:p w14:paraId="50454F9C" w14:textId="77777777" w:rsidR="00762FBA" w:rsidRDefault="00762FBA" w:rsidP="004A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7314E" w14:textId="6D6AAE9F" w:rsidR="00732042" w:rsidRPr="00DC6052" w:rsidRDefault="00732042" w:rsidP="00732042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>
      <w:rPr>
        <w:smallCaps/>
        <w:sz w:val="24"/>
        <w:szCs w:val="24"/>
      </w:rPr>
      <w:t>M – Corso di Greco biblico A /202</w:t>
    </w:r>
    <w:r w:rsidR="00DC6052" w:rsidRPr="00DC6052">
      <w:rPr>
        <w:smallCaps/>
        <w:sz w:val="24"/>
        <w:szCs w:val="24"/>
      </w:rPr>
      <w:t>3</w:t>
    </w:r>
    <w:r>
      <w:rPr>
        <w:smallCaps/>
        <w:sz w:val="24"/>
        <w:szCs w:val="24"/>
      </w:rPr>
      <w:t>-202</w:t>
    </w:r>
    <w:r w:rsidR="00DC6052" w:rsidRPr="00DC6052">
      <w:rPr>
        <w:smallCaps/>
        <w:sz w:val="24"/>
        <w:szCs w:val="24"/>
      </w:rPr>
      <w:t>4</w:t>
    </w:r>
  </w:p>
  <w:p w14:paraId="53482675" w14:textId="77777777" w:rsidR="00732042" w:rsidRDefault="007320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A5F70"/>
    <w:multiLevelType w:val="hybridMultilevel"/>
    <w:tmpl w:val="734804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6164396">
    <w:abstractNumId w:val="3"/>
  </w:num>
  <w:num w:numId="2" w16cid:durableId="131020801">
    <w:abstractNumId w:val="4"/>
  </w:num>
  <w:num w:numId="3" w16cid:durableId="1312906161">
    <w:abstractNumId w:val="0"/>
  </w:num>
  <w:num w:numId="4" w16cid:durableId="71975180">
    <w:abstractNumId w:val="5"/>
  </w:num>
  <w:num w:numId="5" w16cid:durableId="431900060">
    <w:abstractNumId w:val="1"/>
  </w:num>
  <w:num w:numId="6" w16cid:durableId="1158885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BF"/>
    <w:rsid w:val="00020D05"/>
    <w:rsid w:val="000230D9"/>
    <w:rsid w:val="00023599"/>
    <w:rsid w:val="00055480"/>
    <w:rsid w:val="000707AD"/>
    <w:rsid w:val="00094731"/>
    <w:rsid w:val="000A314E"/>
    <w:rsid w:val="000A422B"/>
    <w:rsid w:val="000B73F7"/>
    <w:rsid w:val="000B7E9D"/>
    <w:rsid w:val="000C4924"/>
    <w:rsid w:val="000D1B26"/>
    <w:rsid w:val="000E5BC5"/>
    <w:rsid w:val="000F4A2D"/>
    <w:rsid w:val="000F5C93"/>
    <w:rsid w:val="0010011E"/>
    <w:rsid w:val="0010109B"/>
    <w:rsid w:val="001032C7"/>
    <w:rsid w:val="0013197A"/>
    <w:rsid w:val="001372F3"/>
    <w:rsid w:val="00137B59"/>
    <w:rsid w:val="00140035"/>
    <w:rsid w:val="00142CA1"/>
    <w:rsid w:val="00156D5E"/>
    <w:rsid w:val="001629DE"/>
    <w:rsid w:val="00164367"/>
    <w:rsid w:val="00185651"/>
    <w:rsid w:val="0019528B"/>
    <w:rsid w:val="001C15BE"/>
    <w:rsid w:val="001D3446"/>
    <w:rsid w:val="001D3C03"/>
    <w:rsid w:val="001E06FA"/>
    <w:rsid w:val="001E4C27"/>
    <w:rsid w:val="001F7F2A"/>
    <w:rsid w:val="00213375"/>
    <w:rsid w:val="00223CEE"/>
    <w:rsid w:val="00226FF2"/>
    <w:rsid w:val="002277CB"/>
    <w:rsid w:val="00240C8E"/>
    <w:rsid w:val="00244717"/>
    <w:rsid w:val="002546D5"/>
    <w:rsid w:val="00274DC3"/>
    <w:rsid w:val="00276C96"/>
    <w:rsid w:val="002B3789"/>
    <w:rsid w:val="002C307F"/>
    <w:rsid w:val="002C4883"/>
    <w:rsid w:val="002F73F9"/>
    <w:rsid w:val="0030262A"/>
    <w:rsid w:val="003148F4"/>
    <w:rsid w:val="00330BD0"/>
    <w:rsid w:val="00335470"/>
    <w:rsid w:val="00341188"/>
    <w:rsid w:val="00342190"/>
    <w:rsid w:val="00353EDB"/>
    <w:rsid w:val="003A0498"/>
    <w:rsid w:val="003A49B5"/>
    <w:rsid w:val="003C1E60"/>
    <w:rsid w:val="003E6E12"/>
    <w:rsid w:val="003F4791"/>
    <w:rsid w:val="003F513E"/>
    <w:rsid w:val="00427769"/>
    <w:rsid w:val="004330ED"/>
    <w:rsid w:val="00444384"/>
    <w:rsid w:val="00447AC1"/>
    <w:rsid w:val="00457286"/>
    <w:rsid w:val="0046017B"/>
    <w:rsid w:val="004706B3"/>
    <w:rsid w:val="004773DF"/>
    <w:rsid w:val="004809D5"/>
    <w:rsid w:val="004855B2"/>
    <w:rsid w:val="00492BD4"/>
    <w:rsid w:val="004A181C"/>
    <w:rsid w:val="004B7B35"/>
    <w:rsid w:val="004C6A49"/>
    <w:rsid w:val="004C7156"/>
    <w:rsid w:val="004E6134"/>
    <w:rsid w:val="00500C54"/>
    <w:rsid w:val="00501785"/>
    <w:rsid w:val="00507FAA"/>
    <w:rsid w:val="00514D45"/>
    <w:rsid w:val="00514DD1"/>
    <w:rsid w:val="00525B54"/>
    <w:rsid w:val="005347E5"/>
    <w:rsid w:val="00537317"/>
    <w:rsid w:val="00550DE8"/>
    <w:rsid w:val="005515EA"/>
    <w:rsid w:val="00557CC4"/>
    <w:rsid w:val="00573D12"/>
    <w:rsid w:val="00582650"/>
    <w:rsid w:val="005836DF"/>
    <w:rsid w:val="0058623A"/>
    <w:rsid w:val="00590DAE"/>
    <w:rsid w:val="00590F19"/>
    <w:rsid w:val="00592A45"/>
    <w:rsid w:val="005A0322"/>
    <w:rsid w:val="005C7DC1"/>
    <w:rsid w:val="005D3274"/>
    <w:rsid w:val="005D5C2A"/>
    <w:rsid w:val="005E2BA7"/>
    <w:rsid w:val="005F1547"/>
    <w:rsid w:val="00607008"/>
    <w:rsid w:val="00610277"/>
    <w:rsid w:val="006116AD"/>
    <w:rsid w:val="00617456"/>
    <w:rsid w:val="00630886"/>
    <w:rsid w:val="00635D7C"/>
    <w:rsid w:val="0065081E"/>
    <w:rsid w:val="00653B28"/>
    <w:rsid w:val="00662FEF"/>
    <w:rsid w:val="0066476B"/>
    <w:rsid w:val="0066517E"/>
    <w:rsid w:val="00666F8E"/>
    <w:rsid w:val="00667436"/>
    <w:rsid w:val="006B43BA"/>
    <w:rsid w:val="006B651C"/>
    <w:rsid w:val="006B6DD4"/>
    <w:rsid w:val="006C0B1E"/>
    <w:rsid w:val="006C3212"/>
    <w:rsid w:val="006C6FB5"/>
    <w:rsid w:val="006D203F"/>
    <w:rsid w:val="006D63F8"/>
    <w:rsid w:val="006E55F2"/>
    <w:rsid w:val="006E5A93"/>
    <w:rsid w:val="006E7009"/>
    <w:rsid w:val="00710042"/>
    <w:rsid w:val="007178EC"/>
    <w:rsid w:val="00732042"/>
    <w:rsid w:val="00735839"/>
    <w:rsid w:val="007363CC"/>
    <w:rsid w:val="00741F3D"/>
    <w:rsid w:val="00762FBA"/>
    <w:rsid w:val="00775371"/>
    <w:rsid w:val="007770E2"/>
    <w:rsid w:val="00782329"/>
    <w:rsid w:val="00794F65"/>
    <w:rsid w:val="007A0A9A"/>
    <w:rsid w:val="007A3D6D"/>
    <w:rsid w:val="007A3E1A"/>
    <w:rsid w:val="007C2A11"/>
    <w:rsid w:val="007C3E54"/>
    <w:rsid w:val="007D54F2"/>
    <w:rsid w:val="007D6F27"/>
    <w:rsid w:val="007E49C8"/>
    <w:rsid w:val="007E69FA"/>
    <w:rsid w:val="007F6695"/>
    <w:rsid w:val="007F6B2D"/>
    <w:rsid w:val="00820CBC"/>
    <w:rsid w:val="00822E80"/>
    <w:rsid w:val="00825734"/>
    <w:rsid w:val="00832735"/>
    <w:rsid w:val="00837C7B"/>
    <w:rsid w:val="008422A7"/>
    <w:rsid w:val="00842399"/>
    <w:rsid w:val="00870318"/>
    <w:rsid w:val="00873F92"/>
    <w:rsid w:val="008748A7"/>
    <w:rsid w:val="0089120F"/>
    <w:rsid w:val="00891FF2"/>
    <w:rsid w:val="00894DC6"/>
    <w:rsid w:val="008D7AFD"/>
    <w:rsid w:val="008E2D54"/>
    <w:rsid w:val="00910B69"/>
    <w:rsid w:val="009334B5"/>
    <w:rsid w:val="00947517"/>
    <w:rsid w:val="00961B80"/>
    <w:rsid w:val="0096245C"/>
    <w:rsid w:val="00966B38"/>
    <w:rsid w:val="009A59C1"/>
    <w:rsid w:val="009B3F79"/>
    <w:rsid w:val="009C6C4F"/>
    <w:rsid w:val="009D4BB3"/>
    <w:rsid w:val="009E33F9"/>
    <w:rsid w:val="009E7334"/>
    <w:rsid w:val="009F00B9"/>
    <w:rsid w:val="009F00C6"/>
    <w:rsid w:val="009F26E8"/>
    <w:rsid w:val="009F3933"/>
    <w:rsid w:val="00A1151F"/>
    <w:rsid w:val="00A1353A"/>
    <w:rsid w:val="00A30920"/>
    <w:rsid w:val="00A34BAE"/>
    <w:rsid w:val="00A40D9C"/>
    <w:rsid w:val="00A47F0E"/>
    <w:rsid w:val="00A56EC6"/>
    <w:rsid w:val="00A72FD0"/>
    <w:rsid w:val="00A83773"/>
    <w:rsid w:val="00A9344A"/>
    <w:rsid w:val="00A93725"/>
    <w:rsid w:val="00AA2DC8"/>
    <w:rsid w:val="00AA3688"/>
    <w:rsid w:val="00AA4842"/>
    <w:rsid w:val="00AB104D"/>
    <w:rsid w:val="00AC2952"/>
    <w:rsid w:val="00AC5828"/>
    <w:rsid w:val="00AD031B"/>
    <w:rsid w:val="00AD038C"/>
    <w:rsid w:val="00AD2CED"/>
    <w:rsid w:val="00AE0224"/>
    <w:rsid w:val="00AE16EB"/>
    <w:rsid w:val="00AE26D7"/>
    <w:rsid w:val="00AF46C9"/>
    <w:rsid w:val="00B1356E"/>
    <w:rsid w:val="00B17390"/>
    <w:rsid w:val="00B206FA"/>
    <w:rsid w:val="00B20F8D"/>
    <w:rsid w:val="00B213F3"/>
    <w:rsid w:val="00B25922"/>
    <w:rsid w:val="00B36952"/>
    <w:rsid w:val="00B465A3"/>
    <w:rsid w:val="00B77E8E"/>
    <w:rsid w:val="00B819E5"/>
    <w:rsid w:val="00B85E99"/>
    <w:rsid w:val="00B95E3B"/>
    <w:rsid w:val="00B97748"/>
    <w:rsid w:val="00BA043E"/>
    <w:rsid w:val="00BA114E"/>
    <w:rsid w:val="00BA252E"/>
    <w:rsid w:val="00BA6E83"/>
    <w:rsid w:val="00BB0073"/>
    <w:rsid w:val="00BB3BD7"/>
    <w:rsid w:val="00BC046E"/>
    <w:rsid w:val="00BD0C8C"/>
    <w:rsid w:val="00BD205A"/>
    <w:rsid w:val="00BE1975"/>
    <w:rsid w:val="00BF2443"/>
    <w:rsid w:val="00BF24C5"/>
    <w:rsid w:val="00BF305D"/>
    <w:rsid w:val="00BF3E3D"/>
    <w:rsid w:val="00C00EB7"/>
    <w:rsid w:val="00C25EEC"/>
    <w:rsid w:val="00C3464E"/>
    <w:rsid w:val="00C36C9F"/>
    <w:rsid w:val="00C4472F"/>
    <w:rsid w:val="00C65A47"/>
    <w:rsid w:val="00C85D41"/>
    <w:rsid w:val="00C90EA4"/>
    <w:rsid w:val="00C955BF"/>
    <w:rsid w:val="00CA29CA"/>
    <w:rsid w:val="00CA7E7D"/>
    <w:rsid w:val="00CB1C32"/>
    <w:rsid w:val="00CC6497"/>
    <w:rsid w:val="00CD311F"/>
    <w:rsid w:val="00CD3D0E"/>
    <w:rsid w:val="00CE1704"/>
    <w:rsid w:val="00CE2D68"/>
    <w:rsid w:val="00CE487D"/>
    <w:rsid w:val="00CE5268"/>
    <w:rsid w:val="00CF2721"/>
    <w:rsid w:val="00CF7C12"/>
    <w:rsid w:val="00D004F7"/>
    <w:rsid w:val="00D054B5"/>
    <w:rsid w:val="00D1122F"/>
    <w:rsid w:val="00D117E0"/>
    <w:rsid w:val="00D1764D"/>
    <w:rsid w:val="00D54826"/>
    <w:rsid w:val="00D65654"/>
    <w:rsid w:val="00D66474"/>
    <w:rsid w:val="00D86F94"/>
    <w:rsid w:val="00D911FF"/>
    <w:rsid w:val="00D97343"/>
    <w:rsid w:val="00DB2E70"/>
    <w:rsid w:val="00DC0224"/>
    <w:rsid w:val="00DC3D93"/>
    <w:rsid w:val="00DC4E1B"/>
    <w:rsid w:val="00DC6052"/>
    <w:rsid w:val="00DC6612"/>
    <w:rsid w:val="00DC6F30"/>
    <w:rsid w:val="00DC7FD4"/>
    <w:rsid w:val="00DD20E1"/>
    <w:rsid w:val="00DE2FD3"/>
    <w:rsid w:val="00DE40EB"/>
    <w:rsid w:val="00DF3DFC"/>
    <w:rsid w:val="00E13D0F"/>
    <w:rsid w:val="00E20D57"/>
    <w:rsid w:val="00E33594"/>
    <w:rsid w:val="00E36C77"/>
    <w:rsid w:val="00E40CD5"/>
    <w:rsid w:val="00E463DB"/>
    <w:rsid w:val="00E47AA1"/>
    <w:rsid w:val="00E5685D"/>
    <w:rsid w:val="00E60517"/>
    <w:rsid w:val="00E66EE2"/>
    <w:rsid w:val="00E771FB"/>
    <w:rsid w:val="00E80639"/>
    <w:rsid w:val="00E81091"/>
    <w:rsid w:val="00E81C9B"/>
    <w:rsid w:val="00E932FE"/>
    <w:rsid w:val="00EA0368"/>
    <w:rsid w:val="00EA4819"/>
    <w:rsid w:val="00EB6BBB"/>
    <w:rsid w:val="00EC1DB9"/>
    <w:rsid w:val="00EC67FD"/>
    <w:rsid w:val="00EE719D"/>
    <w:rsid w:val="00EF3E93"/>
    <w:rsid w:val="00EF735F"/>
    <w:rsid w:val="00F00000"/>
    <w:rsid w:val="00F06E04"/>
    <w:rsid w:val="00F26A96"/>
    <w:rsid w:val="00F2795F"/>
    <w:rsid w:val="00F27A29"/>
    <w:rsid w:val="00F4063C"/>
    <w:rsid w:val="00F46F21"/>
    <w:rsid w:val="00F47B0F"/>
    <w:rsid w:val="00F504AD"/>
    <w:rsid w:val="00F51EFB"/>
    <w:rsid w:val="00F65309"/>
    <w:rsid w:val="00F70B50"/>
    <w:rsid w:val="00F77B05"/>
    <w:rsid w:val="00F908F7"/>
    <w:rsid w:val="00F96778"/>
    <w:rsid w:val="00F97C82"/>
    <w:rsid w:val="00FA1F32"/>
    <w:rsid w:val="00FB36BD"/>
    <w:rsid w:val="00FE2139"/>
    <w:rsid w:val="00FE3301"/>
    <w:rsid w:val="00FE68A6"/>
    <w:rsid w:val="00FE70DE"/>
    <w:rsid w:val="00FF4831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Titolodellibro">
    <w:name w:val="Book Title"/>
    <w:basedOn w:val="Carpredefinitoparagrafo"/>
    <w:uiPriority w:val="33"/>
    <w:qFormat/>
    <w:rsid w:val="00AE0224"/>
    <w:rPr>
      <w:b/>
      <w:bCs/>
      <w:i/>
      <w:iC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02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0224"/>
    <w:rPr>
      <w:i/>
      <w:iCs/>
      <w:color w:val="5B9BD5" w:themeColor="accent1"/>
    </w:rPr>
  </w:style>
  <w:style w:type="character" w:styleId="Enfasigrassetto">
    <w:name w:val="Strong"/>
    <w:basedOn w:val="Carpredefinitoparagrafo"/>
    <w:uiPriority w:val="22"/>
    <w:qFormat/>
    <w:rsid w:val="00573D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80</cp:revision>
  <dcterms:created xsi:type="dcterms:W3CDTF">2021-04-18T13:00:00Z</dcterms:created>
  <dcterms:modified xsi:type="dcterms:W3CDTF">2024-04-08T14:03:00Z</dcterms:modified>
</cp:coreProperties>
</file>