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7C89D13D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405AC">
        <w:rPr>
          <w:rFonts w:ascii="Times New Roman" w:eastAsia="Times New Roman" w:hAnsi="Times New Roman" w:cs="Times New Roman"/>
          <w:sz w:val="24"/>
          <w:szCs w:val="24"/>
          <w:lang w:eastAsia="it-IT"/>
        </w:rPr>
        <w:t>4 maggio 2021</w:t>
      </w:r>
    </w:p>
    <w:p w14:paraId="1D22EAD3" w14:textId="6ABD977B" w:rsidR="00033248" w:rsidRPr="00237330" w:rsidRDefault="008562C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Dispensa con </w:t>
      </w:r>
      <w:r w:rsidR="00F936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tutti i tempi e le forme verbali latine: </w:t>
      </w:r>
      <w:r w:rsidR="00F936BE" w:rsidRPr="00F936BE">
        <w:rPr>
          <w:rFonts w:ascii="Times New Roman" w:eastAsia="Times New Roman" w:hAnsi="Times New Roman" w:cs="Times New Roman"/>
          <w:sz w:val="24"/>
          <w:szCs w:val="24"/>
          <w:lang w:eastAsia="it-IT"/>
        </w:rPr>
        <w:t>https://www.lettere.uniroma1.it/sites/default/files/2459/prospetto_tempi_verbali_in_latino.pdf</w:t>
      </w:r>
    </w:p>
    <w:p w14:paraId="2B99EC8D" w14:textId="77777777" w:rsidR="006B5739" w:rsidRDefault="006B5739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3F41B1F" w14:textId="5E84E6DF" w:rsidR="009513F3" w:rsidRDefault="00077E14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La </w:t>
      </w:r>
      <w:r w:rsidR="004405AC">
        <w:rPr>
          <w:rFonts w:ascii="Times New Roman" w:eastAsia="Times New Roman" w:hAnsi="Times New Roman" w:cs="Times New Roman"/>
          <w:sz w:val="28"/>
          <w:szCs w:val="28"/>
          <w:lang w:eastAsia="it-IT"/>
        </w:rPr>
        <w:t>quinta declinazione</w:t>
      </w:r>
    </w:p>
    <w:p w14:paraId="0A43FA98" w14:textId="77777777" w:rsidR="004405AC" w:rsidRDefault="004405AC" w:rsidP="004405AC">
      <w:pPr>
        <w:pStyle w:val="Normale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color w:val="202122"/>
          <w:sz w:val="21"/>
          <w:szCs w:val="21"/>
        </w:rPr>
        <w:t>Sostantivi esemplari di quinta declinazione possono essere </w:t>
      </w:r>
      <w:r>
        <w:rPr>
          <w:rFonts w:ascii="Arial" w:hAnsi="Arial" w:cs="Arial"/>
          <w:i/>
          <w:iCs/>
          <w:color w:val="202122"/>
          <w:sz w:val="21"/>
          <w:szCs w:val="21"/>
        </w:rPr>
        <w:t>res, rei</w:t>
      </w:r>
      <w:r>
        <w:rPr>
          <w:rFonts w:ascii="Arial" w:hAnsi="Arial" w:cs="Arial"/>
          <w:color w:val="202122"/>
          <w:sz w:val="21"/>
          <w:szCs w:val="21"/>
        </w:rPr>
        <w:t>, f., "la cosa" e </w:t>
      </w:r>
      <w:proofErr w:type="spellStart"/>
      <w:r>
        <w:rPr>
          <w:rFonts w:ascii="Arial" w:hAnsi="Arial" w:cs="Arial"/>
          <w:i/>
          <w:iCs/>
          <w:color w:val="202122"/>
          <w:sz w:val="21"/>
          <w:szCs w:val="21"/>
        </w:rPr>
        <w:t>dies</w:t>
      </w:r>
      <w:proofErr w:type="spellEnd"/>
      <w:r>
        <w:rPr>
          <w:rFonts w:ascii="Arial" w:hAnsi="Arial" w:cs="Arial"/>
          <w:i/>
          <w:iCs/>
          <w:color w:val="2021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i/>
          <w:iCs/>
          <w:color w:val="202122"/>
          <w:sz w:val="21"/>
          <w:szCs w:val="21"/>
        </w:rPr>
        <w:t>diei</w:t>
      </w:r>
      <w:proofErr w:type="spellEnd"/>
      <w:r>
        <w:rPr>
          <w:rFonts w:ascii="Arial" w:hAnsi="Arial" w:cs="Arial"/>
          <w:color w:val="202122"/>
          <w:sz w:val="21"/>
          <w:szCs w:val="21"/>
        </w:rPr>
        <w:t>, m., "il giorno", che sono gli unici due sostantivi della quinta declinazione di cui sono attestate tutte le forme dei vari casi.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9"/>
        <w:gridCol w:w="2138"/>
        <w:gridCol w:w="2976"/>
      </w:tblGrid>
      <w:tr w:rsidR="004405AC" w14:paraId="7F1565F9" w14:textId="77777777" w:rsidTr="004405AC">
        <w:tc>
          <w:tcPr>
            <w:tcW w:w="6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F145F3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Declinazione di </w:t>
            </w:r>
            <w:proofErr w:type="spellStart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rēs</w:t>
            </w:r>
            <w:proofErr w:type="spellEnd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rĕī</w:t>
            </w:r>
            <w:proofErr w:type="spellEnd"/>
          </w:p>
        </w:tc>
      </w:tr>
      <w:tr w:rsidR="004405AC" w14:paraId="3A6471FA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2F5F478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8" w:tooltip="Caso (linguistica)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Casi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B098E7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Singolare</w:t>
            </w:r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E6B2C0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Plurale</w:t>
            </w:r>
          </w:p>
        </w:tc>
      </w:tr>
      <w:tr w:rsidR="004405AC" w14:paraId="476E3845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7551F9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9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Nominativo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D6823E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4F549F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056AA345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71871B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10" w:tooltip="Genitivo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Genitivo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59010F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ĕī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8A65A8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ērŭm</w:t>
            </w:r>
            <w:proofErr w:type="spellEnd"/>
          </w:p>
        </w:tc>
      </w:tr>
      <w:tr w:rsidR="004405AC" w14:paraId="3107CA5C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063B3F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11" w:tooltip="Dativo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Dativo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1BCE07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ĕī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BBE332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ēbŭs</w:t>
            </w:r>
            <w:proofErr w:type="spellEnd"/>
          </w:p>
        </w:tc>
      </w:tr>
      <w:tr w:rsidR="004405AC" w14:paraId="29A98CA3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EAF30E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12" w:tooltip="Accusativo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Accusativo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7B2C70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ĕm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64A20C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0A762497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8520BB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13" w:tooltip="Vocativo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Vocativo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64585C4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4299641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30CA4ECF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667AB0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hyperlink r:id="rId14" w:tooltip="Ablativo" w:history="1">
              <w:r>
                <w:rPr>
                  <w:rStyle w:val="Collegamentoipertestuale"/>
                  <w:b/>
                  <w:bCs/>
                  <w:color w:val="0645AD"/>
                  <w:sz w:val="21"/>
                  <w:szCs w:val="21"/>
                </w:rPr>
                <w:t>Ablativo</w:t>
              </w:r>
            </w:hyperlink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7D96DF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118FE7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r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ēbŭs</w:t>
            </w:r>
            <w:proofErr w:type="spellEnd"/>
          </w:p>
        </w:tc>
      </w:tr>
      <w:tr w:rsidR="004405AC" w14:paraId="59B94FFA" w14:textId="77777777" w:rsidTr="004405AC">
        <w:tc>
          <w:tcPr>
            <w:tcW w:w="6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3E3663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lastRenderedPageBreak/>
              <w:t>Declinazione di </w:t>
            </w:r>
            <w:proofErr w:type="spellStart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diēs</w:t>
            </w:r>
            <w:proofErr w:type="spellEnd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diēī</w:t>
            </w:r>
            <w:proofErr w:type="spellEnd"/>
          </w:p>
        </w:tc>
      </w:tr>
      <w:tr w:rsidR="004405AC" w14:paraId="1FE31B95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3E05C2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Casi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6FB872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Singolare</w:t>
            </w:r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03C682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Plurale</w:t>
            </w:r>
          </w:p>
        </w:tc>
      </w:tr>
      <w:tr w:rsidR="004405AC" w14:paraId="765E8B1D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6A5D900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Nominativo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82C5D9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AECB813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6380A4B3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0BCC0D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Genitivo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9FD394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ēī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84D232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ērŭm</w:t>
            </w:r>
            <w:proofErr w:type="spellEnd"/>
          </w:p>
        </w:tc>
      </w:tr>
      <w:tr w:rsidR="004405AC" w14:paraId="64C541CC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3B4D61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Dativo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1460B9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ēī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CF74EB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ēbŭs</w:t>
            </w:r>
            <w:proofErr w:type="spellEnd"/>
          </w:p>
        </w:tc>
      </w:tr>
      <w:tr w:rsidR="004405AC" w14:paraId="690DAFA5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7A148F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Accusativo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C73AFE8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ĕm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3017CB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0219DC55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18322B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Vocativo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4984AC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73874A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ēs</w:t>
            </w:r>
            <w:proofErr w:type="spellEnd"/>
          </w:p>
        </w:tc>
      </w:tr>
      <w:tr w:rsidR="004405AC" w14:paraId="21A4386C" w14:textId="77777777" w:rsidTr="004405AC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265011" w14:textId="77777777" w:rsidR="004405AC" w:rsidRDefault="004405AC">
            <w:pPr>
              <w:spacing w:before="240" w:after="240"/>
              <w:jc w:val="center"/>
              <w:rPr>
                <w:b/>
                <w:bCs/>
                <w:color w:val="202122"/>
                <w:sz w:val="21"/>
                <w:szCs w:val="21"/>
              </w:rPr>
            </w:pPr>
            <w:r>
              <w:rPr>
                <w:b/>
                <w:bCs/>
                <w:color w:val="202122"/>
                <w:sz w:val="21"/>
                <w:szCs w:val="21"/>
              </w:rPr>
              <w:t>Ablativo</w:t>
            </w:r>
          </w:p>
        </w:tc>
        <w:tc>
          <w:tcPr>
            <w:tcW w:w="213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9DA75F2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</w:t>
            </w:r>
            <w:proofErr w:type="spellEnd"/>
          </w:p>
        </w:tc>
        <w:tc>
          <w:tcPr>
            <w:tcW w:w="297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EB8041" w14:textId="77777777" w:rsidR="004405AC" w:rsidRDefault="004405AC">
            <w:pPr>
              <w:spacing w:before="240" w:after="240"/>
              <w:rPr>
                <w:color w:val="202122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202122"/>
                <w:sz w:val="21"/>
                <w:szCs w:val="21"/>
              </w:rPr>
              <w:t>di</w:t>
            </w:r>
            <w:r>
              <w:rPr>
                <w:b/>
                <w:bCs/>
                <w:i/>
                <w:iCs/>
                <w:color w:val="202122"/>
                <w:sz w:val="21"/>
                <w:szCs w:val="21"/>
              </w:rPr>
              <w:t>ēbŭs</w:t>
            </w:r>
            <w:proofErr w:type="spellEnd"/>
          </w:p>
        </w:tc>
      </w:tr>
    </w:tbl>
    <w:p w14:paraId="06B7DFB6" w14:textId="77777777" w:rsidR="00EE79D3" w:rsidRDefault="00EE79D3">
      <w:pPr>
        <w:rPr>
          <w:rFonts w:ascii="Tahoma" w:hAnsi="Tahoma" w:cs="Tahoma"/>
          <w:color w:val="000000"/>
          <w:shd w:val="clear" w:color="auto" w:fill="FFFFFF"/>
          <w:lang w:val="fr-FR"/>
        </w:rPr>
      </w:pPr>
    </w:p>
    <w:p w14:paraId="4DF0CCC7" w14:textId="77777777" w:rsidR="00EE79D3" w:rsidRDefault="00EE79D3">
      <w:pPr>
        <w:rPr>
          <w:rFonts w:ascii="Tahoma" w:hAnsi="Tahoma" w:cs="Tahoma"/>
          <w:color w:val="000000"/>
          <w:shd w:val="clear" w:color="auto" w:fill="FFFFFF"/>
          <w:lang w:val="fr-FR"/>
        </w:rPr>
      </w:pPr>
      <w:r>
        <w:rPr>
          <w:rFonts w:ascii="Tahoma" w:hAnsi="Tahoma" w:cs="Tahoma"/>
          <w:color w:val="000000"/>
          <w:shd w:val="clear" w:color="auto" w:fill="FFFFFF"/>
          <w:lang w:val="fr-FR"/>
        </w:rPr>
        <w:br w:type="page"/>
      </w:r>
    </w:p>
    <w:p w14:paraId="7EE2CE32" w14:textId="7DC6A398" w:rsidR="00EE79D3" w:rsidRPr="00707C63" w:rsidRDefault="00EE79D3">
      <w:pPr>
        <w:rPr>
          <w:rFonts w:ascii="Tahoma" w:hAnsi="Tahoma" w:cs="Tahoma"/>
          <w:color w:val="000000"/>
          <w:shd w:val="clear" w:color="auto" w:fill="FFFFFF"/>
        </w:rPr>
      </w:pPr>
      <w:r w:rsidRPr="00707C63">
        <w:rPr>
          <w:rFonts w:ascii="Tahoma" w:hAnsi="Tahoma" w:cs="Tahoma"/>
          <w:color w:val="000000"/>
          <w:shd w:val="clear" w:color="auto" w:fill="FFFFFF"/>
        </w:rPr>
        <w:lastRenderedPageBreak/>
        <w:t>Principali e subordinate</w:t>
      </w:r>
      <w:r w:rsidR="00707C63" w:rsidRPr="00707C63">
        <w:rPr>
          <w:rFonts w:ascii="Tahoma" w:hAnsi="Tahoma" w:cs="Tahoma"/>
          <w:color w:val="000000"/>
          <w:shd w:val="clear" w:color="auto" w:fill="FFFFFF"/>
        </w:rPr>
        <w:t xml:space="preserve"> (per s</w:t>
      </w:r>
      <w:r w:rsidR="00707C63">
        <w:rPr>
          <w:rFonts w:ascii="Tahoma" w:hAnsi="Tahoma" w:cs="Tahoma"/>
          <w:color w:val="000000"/>
          <w:shd w:val="clear" w:color="auto" w:fill="FFFFFF"/>
        </w:rPr>
        <w:t xml:space="preserve">aperne di più clicca </w:t>
      </w:r>
      <w:hyperlink r:id="rId15" w:history="1">
        <w:r w:rsidR="00707C63" w:rsidRPr="00707C63">
          <w:rPr>
            <w:rStyle w:val="Collegamentoipertestuale"/>
            <w:rFonts w:ascii="Tahoma" w:hAnsi="Tahoma" w:cs="Tahoma"/>
            <w:shd w:val="clear" w:color="auto" w:fill="FFFFFF"/>
          </w:rPr>
          <w:t>q</w:t>
        </w:r>
        <w:r w:rsidR="00707C63" w:rsidRPr="00707C63">
          <w:rPr>
            <w:rStyle w:val="Collegamentoipertestuale"/>
            <w:rFonts w:ascii="Tahoma" w:hAnsi="Tahoma" w:cs="Tahoma"/>
            <w:shd w:val="clear" w:color="auto" w:fill="FFFFFF"/>
          </w:rPr>
          <w:t>u</w:t>
        </w:r>
        <w:r w:rsidR="00707C63" w:rsidRPr="00707C63">
          <w:rPr>
            <w:rStyle w:val="Collegamentoipertestuale"/>
            <w:rFonts w:ascii="Tahoma" w:hAnsi="Tahoma" w:cs="Tahoma"/>
            <w:shd w:val="clear" w:color="auto" w:fill="FFFFFF"/>
          </w:rPr>
          <w:t>i</w:t>
        </w:r>
      </w:hyperlink>
      <w:r w:rsidR="00707C63">
        <w:rPr>
          <w:rFonts w:ascii="Tahoma" w:hAnsi="Tahoma" w:cs="Tahoma"/>
          <w:color w:val="000000"/>
          <w:shd w:val="clear" w:color="auto" w:fill="FFFFFF"/>
        </w:rPr>
        <w:t>)</w:t>
      </w:r>
    </w:p>
    <w:p w14:paraId="0E109D31" w14:textId="77777777" w:rsidR="00EE79D3" w:rsidRPr="00707C63" w:rsidRDefault="00EE79D3">
      <w:pPr>
        <w:rPr>
          <w:rFonts w:ascii="Tahoma" w:hAnsi="Tahoma" w:cs="Tahoma"/>
          <w:color w:val="000000"/>
          <w:shd w:val="clear" w:color="auto" w:fill="FFFFFF"/>
        </w:rPr>
      </w:pPr>
    </w:p>
    <w:p w14:paraId="2F1D2FD8" w14:textId="29ECDCE4" w:rsidR="004405AC" w:rsidRPr="00EE79D3" w:rsidRDefault="008836EE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Erant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appropinquantes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omnes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publicani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peccatores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ut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audirent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illum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2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murmurabant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pharisaei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scribae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dicentes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Hic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peccatores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recipit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manducat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cum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”.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 Et ait ad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parabolam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istam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: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4 “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vobis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homo, qui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habet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centum oves et si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perdiderit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unam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nonne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dimittit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nonaginta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novem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deserto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vadit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ad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perierat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donec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inveniat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?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5 Et cum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invenerit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imponit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umeros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gaudens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6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veniens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domum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convocat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amicos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vicinos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: “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Congratulamini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mihi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quia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ovem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meam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perierat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”.</w:t>
      </w:r>
    </w:p>
    <w:p w14:paraId="6AAC83EC" w14:textId="77777777" w:rsidR="00077E14" w:rsidRPr="00EE79D3" w:rsidRDefault="00077E14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1167696F" w14:textId="738C581D" w:rsidR="009513F3" w:rsidRDefault="00DC5A55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…</w:t>
      </w:r>
    </w:p>
    <w:p w14:paraId="6A1D4FB0" w14:textId="0F60B737" w:rsidR="00DC5A55" w:rsidRPr="00DC5A55" w:rsidRDefault="00DC5A55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Ait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Homo quidam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habebat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duos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filios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12 Et dixit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adulescentior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patri: “Pater, da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mihi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portionem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me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contingit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”.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divisit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13 Et non post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multos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dies,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congregatis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omnibus,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adulescentior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filius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peregre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profectus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est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longinquam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ibi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dissipavit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vivendo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luxuriose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14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postquam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omnia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consummasset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facta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est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fames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valida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ipse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coepit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egere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15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abiit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adhaesit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uni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civium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illum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villam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ut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pasceret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porcos;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16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cupiebat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saturari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de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siliquis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porci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manducabant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nemo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dabat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</w:p>
    <w:p w14:paraId="1123473A" w14:textId="158A4150" w:rsidR="00926120" w:rsidRPr="00EE79D3" w:rsidRDefault="00926120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</w:p>
    <w:p w14:paraId="73F847B1" w14:textId="4B14BA82" w:rsidR="00926120" w:rsidRPr="00EE79D3" w:rsidRDefault="00926120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</w:p>
    <w:p w14:paraId="3994DF22" w14:textId="6CD0E396" w:rsidR="00F23F3C" w:rsidRPr="00EE79D3" w:rsidRDefault="00F23F3C" w:rsidP="00F63F3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fr-FR"/>
        </w:rPr>
      </w:pPr>
    </w:p>
    <w:sectPr w:rsidR="00F23F3C" w:rsidRPr="00EE79D3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C4AC" w14:textId="77777777" w:rsidR="00740A69" w:rsidRDefault="00740A69" w:rsidP="004A181C">
      <w:pPr>
        <w:spacing w:after="0" w:line="240" w:lineRule="auto"/>
      </w:pPr>
      <w:r>
        <w:separator/>
      </w:r>
    </w:p>
  </w:endnote>
  <w:endnote w:type="continuationSeparator" w:id="0">
    <w:p w14:paraId="486C248C" w14:textId="77777777" w:rsidR="00740A69" w:rsidRDefault="00740A69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6C17" w14:textId="77777777" w:rsidR="00740A69" w:rsidRDefault="00740A69" w:rsidP="004A181C">
      <w:pPr>
        <w:spacing w:after="0" w:line="240" w:lineRule="auto"/>
      </w:pPr>
      <w:r>
        <w:separator/>
      </w:r>
    </w:p>
  </w:footnote>
  <w:footnote w:type="continuationSeparator" w:id="0">
    <w:p w14:paraId="0D391503" w14:textId="77777777" w:rsidR="00740A69" w:rsidRDefault="00740A69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EE5"/>
    <w:rsid w:val="00020468"/>
    <w:rsid w:val="00033248"/>
    <w:rsid w:val="00034C05"/>
    <w:rsid w:val="000700A5"/>
    <w:rsid w:val="00077E14"/>
    <w:rsid w:val="0009020A"/>
    <w:rsid w:val="00094731"/>
    <w:rsid w:val="000A314E"/>
    <w:rsid w:val="000B04B1"/>
    <w:rsid w:val="000B73F7"/>
    <w:rsid w:val="000D139F"/>
    <w:rsid w:val="000D1B26"/>
    <w:rsid w:val="000D49CB"/>
    <w:rsid w:val="000F4A2D"/>
    <w:rsid w:val="0010011E"/>
    <w:rsid w:val="00103C69"/>
    <w:rsid w:val="00123AC6"/>
    <w:rsid w:val="00130DE5"/>
    <w:rsid w:val="00132AF9"/>
    <w:rsid w:val="0014288D"/>
    <w:rsid w:val="001468D9"/>
    <w:rsid w:val="00164A5C"/>
    <w:rsid w:val="00196A66"/>
    <w:rsid w:val="001A1C02"/>
    <w:rsid w:val="001A36AA"/>
    <w:rsid w:val="001E4C27"/>
    <w:rsid w:val="001F4ABF"/>
    <w:rsid w:val="0021103E"/>
    <w:rsid w:val="0022239B"/>
    <w:rsid w:val="00233DAD"/>
    <w:rsid w:val="00233DDE"/>
    <w:rsid w:val="00237330"/>
    <w:rsid w:val="00240C8E"/>
    <w:rsid w:val="00254A87"/>
    <w:rsid w:val="002938CF"/>
    <w:rsid w:val="002D5281"/>
    <w:rsid w:val="002D5E6F"/>
    <w:rsid w:val="002F73F9"/>
    <w:rsid w:val="00300E67"/>
    <w:rsid w:val="00317736"/>
    <w:rsid w:val="00332342"/>
    <w:rsid w:val="00353EDB"/>
    <w:rsid w:val="00381025"/>
    <w:rsid w:val="003811E9"/>
    <w:rsid w:val="00393CEF"/>
    <w:rsid w:val="00397289"/>
    <w:rsid w:val="003A0498"/>
    <w:rsid w:val="003A49B5"/>
    <w:rsid w:val="003D06C7"/>
    <w:rsid w:val="003F072E"/>
    <w:rsid w:val="00404674"/>
    <w:rsid w:val="004405AC"/>
    <w:rsid w:val="0045155E"/>
    <w:rsid w:val="0045396F"/>
    <w:rsid w:val="004704F8"/>
    <w:rsid w:val="0047414C"/>
    <w:rsid w:val="004947DF"/>
    <w:rsid w:val="004A181C"/>
    <w:rsid w:val="004E1319"/>
    <w:rsid w:val="00500C54"/>
    <w:rsid w:val="00514D45"/>
    <w:rsid w:val="00514DD1"/>
    <w:rsid w:val="005347E5"/>
    <w:rsid w:val="005616A2"/>
    <w:rsid w:val="00567D7D"/>
    <w:rsid w:val="005763E0"/>
    <w:rsid w:val="005869C0"/>
    <w:rsid w:val="00592A45"/>
    <w:rsid w:val="005A363B"/>
    <w:rsid w:val="005F3C90"/>
    <w:rsid w:val="006116AD"/>
    <w:rsid w:val="00617B92"/>
    <w:rsid w:val="006425BB"/>
    <w:rsid w:val="006454F2"/>
    <w:rsid w:val="00675C76"/>
    <w:rsid w:val="006878C6"/>
    <w:rsid w:val="00692999"/>
    <w:rsid w:val="006A398C"/>
    <w:rsid w:val="006B5739"/>
    <w:rsid w:val="006B6E53"/>
    <w:rsid w:val="006C1054"/>
    <w:rsid w:val="006C6FB5"/>
    <w:rsid w:val="006D052A"/>
    <w:rsid w:val="006D203F"/>
    <w:rsid w:val="006D2904"/>
    <w:rsid w:val="006F79DC"/>
    <w:rsid w:val="00704DD7"/>
    <w:rsid w:val="00707C63"/>
    <w:rsid w:val="007127C4"/>
    <w:rsid w:val="0071560C"/>
    <w:rsid w:val="007178EC"/>
    <w:rsid w:val="00735839"/>
    <w:rsid w:val="00735A47"/>
    <w:rsid w:val="007363CC"/>
    <w:rsid w:val="00740A69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3071C"/>
    <w:rsid w:val="00832735"/>
    <w:rsid w:val="008422A7"/>
    <w:rsid w:val="00851CE2"/>
    <w:rsid w:val="008562B0"/>
    <w:rsid w:val="008562C5"/>
    <w:rsid w:val="008836EE"/>
    <w:rsid w:val="0089120F"/>
    <w:rsid w:val="008922E9"/>
    <w:rsid w:val="008929EF"/>
    <w:rsid w:val="008A125D"/>
    <w:rsid w:val="008A7686"/>
    <w:rsid w:val="008B7943"/>
    <w:rsid w:val="008C070E"/>
    <w:rsid w:val="008C4360"/>
    <w:rsid w:val="008D7AFD"/>
    <w:rsid w:val="008F5969"/>
    <w:rsid w:val="00905C8A"/>
    <w:rsid w:val="00920969"/>
    <w:rsid w:val="00926120"/>
    <w:rsid w:val="009334B5"/>
    <w:rsid w:val="00933616"/>
    <w:rsid w:val="009450BF"/>
    <w:rsid w:val="009513F3"/>
    <w:rsid w:val="0096064E"/>
    <w:rsid w:val="009757DB"/>
    <w:rsid w:val="00975D7E"/>
    <w:rsid w:val="009B3F79"/>
    <w:rsid w:val="009B5817"/>
    <w:rsid w:val="009C6C4F"/>
    <w:rsid w:val="009E1DCC"/>
    <w:rsid w:val="009F00C6"/>
    <w:rsid w:val="009F26E8"/>
    <w:rsid w:val="009F5C39"/>
    <w:rsid w:val="00A423A1"/>
    <w:rsid w:val="00A740E1"/>
    <w:rsid w:val="00AB104D"/>
    <w:rsid w:val="00AC55FF"/>
    <w:rsid w:val="00AC5828"/>
    <w:rsid w:val="00AE16EB"/>
    <w:rsid w:val="00AE5513"/>
    <w:rsid w:val="00AE6E67"/>
    <w:rsid w:val="00B24310"/>
    <w:rsid w:val="00B311A3"/>
    <w:rsid w:val="00B31910"/>
    <w:rsid w:val="00B57EDB"/>
    <w:rsid w:val="00B76CE6"/>
    <w:rsid w:val="00B819E5"/>
    <w:rsid w:val="00BD313B"/>
    <w:rsid w:val="00BD7CA9"/>
    <w:rsid w:val="00BE2D36"/>
    <w:rsid w:val="00BF2957"/>
    <w:rsid w:val="00C32BFA"/>
    <w:rsid w:val="00C35CEC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D3CA7"/>
    <w:rsid w:val="00CD42C7"/>
    <w:rsid w:val="00CD503B"/>
    <w:rsid w:val="00CE1704"/>
    <w:rsid w:val="00CF7C12"/>
    <w:rsid w:val="00D216F6"/>
    <w:rsid w:val="00D50E43"/>
    <w:rsid w:val="00D54826"/>
    <w:rsid w:val="00D6396A"/>
    <w:rsid w:val="00D708AE"/>
    <w:rsid w:val="00D8500A"/>
    <w:rsid w:val="00D911FF"/>
    <w:rsid w:val="00DA6A4F"/>
    <w:rsid w:val="00DC3D93"/>
    <w:rsid w:val="00DC4E1B"/>
    <w:rsid w:val="00DC5A55"/>
    <w:rsid w:val="00DD20E1"/>
    <w:rsid w:val="00DE7195"/>
    <w:rsid w:val="00E05BC2"/>
    <w:rsid w:val="00E14092"/>
    <w:rsid w:val="00E33594"/>
    <w:rsid w:val="00E41448"/>
    <w:rsid w:val="00E71313"/>
    <w:rsid w:val="00E81C9B"/>
    <w:rsid w:val="00E932FE"/>
    <w:rsid w:val="00EA0368"/>
    <w:rsid w:val="00EA1A08"/>
    <w:rsid w:val="00EA7306"/>
    <w:rsid w:val="00EB7A7E"/>
    <w:rsid w:val="00EC1DB9"/>
    <w:rsid w:val="00EC5D51"/>
    <w:rsid w:val="00EE719D"/>
    <w:rsid w:val="00EE79D3"/>
    <w:rsid w:val="00EF49A7"/>
    <w:rsid w:val="00EF6042"/>
    <w:rsid w:val="00F23F3C"/>
    <w:rsid w:val="00F46F21"/>
    <w:rsid w:val="00F63F3E"/>
    <w:rsid w:val="00F65309"/>
    <w:rsid w:val="00F76463"/>
    <w:rsid w:val="00F936BE"/>
    <w:rsid w:val="00F96778"/>
    <w:rsid w:val="00FD2A90"/>
    <w:rsid w:val="00FD5AED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C6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07C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5376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Caso_(linguistica)" TargetMode="External"/><Relationship Id="rId13" Type="http://schemas.openxmlformats.org/officeDocument/2006/relationships/hyperlink" Target="https://it.wikipedia.org/wiki/Vocativ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t.wikipedia.org/wiki/Accusativ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.wikipedia.org/wiki/Dativ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piabat.edu.it/attachments/article/1582/A2-B2%20-%20Italiano%20-%20Frase%20complessa%20o%20periodo.pdf" TargetMode="External"/><Relationship Id="rId10" Type="http://schemas.openxmlformats.org/officeDocument/2006/relationships/hyperlink" Target="https://it.wikipedia.org/wiki/Genitiv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.wikipedia.org/wiki/Nominativo" TargetMode="External"/><Relationship Id="rId14" Type="http://schemas.openxmlformats.org/officeDocument/2006/relationships/hyperlink" Target="https://it.wikipedia.org/wiki/Ablativ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11</cp:revision>
  <dcterms:created xsi:type="dcterms:W3CDTF">2021-05-02T23:06:00Z</dcterms:created>
  <dcterms:modified xsi:type="dcterms:W3CDTF">2021-05-02T23:18:00Z</dcterms:modified>
</cp:coreProperties>
</file>